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37B" w:rsidRPr="00D95FC8" w:rsidRDefault="00897D14" w:rsidP="00897D14">
      <w:pPr>
        <w:pStyle w:val="Heading1"/>
        <w:keepNext w:val="0"/>
        <w:keepLines/>
        <w:numPr>
          <w:ilvl w:val="0"/>
          <w:numId w:val="0"/>
        </w:numPr>
        <w:jc w:val="center"/>
        <w:rPr>
          <w:rFonts w:ascii="Verdana" w:eastAsia="Verdana" w:hAnsi="Verdana" w:cs="Verdana"/>
          <w:sz w:val="20"/>
          <w:szCs w:val="20"/>
        </w:rPr>
      </w:pPr>
      <w:r w:rsidRPr="00D95FC8">
        <w:rPr>
          <w:rFonts w:ascii="Verdana" w:eastAsia="Verdana" w:hAnsi="Verdana" w:cs="Verdana"/>
          <w:sz w:val="20"/>
          <w:szCs w:val="20"/>
        </w:rPr>
        <w:t xml:space="preserve">ПРОЕКТОДОГОВОР </w:t>
      </w:r>
    </w:p>
    <w:p w:rsidR="0085337B" w:rsidRPr="00D95FC8" w:rsidRDefault="00897D14">
      <w:pPr>
        <w:keepLines/>
        <w:pBdr>
          <w:top w:val="nil"/>
          <w:left w:val="nil"/>
          <w:bottom w:val="nil"/>
          <w:right w:val="nil"/>
          <w:between w:val="nil"/>
        </w:pBdr>
        <w:spacing w:after="240" w:line="240" w:lineRule="auto"/>
        <w:ind w:left="0" w:hanging="2"/>
        <w:jc w:val="center"/>
        <w:rPr>
          <w:rFonts w:ascii="Verdana" w:eastAsia="Verdana" w:hAnsi="Verdana" w:cs="Verdana"/>
          <w:b/>
          <w:color w:val="000000"/>
          <w:sz w:val="20"/>
          <w:szCs w:val="20"/>
        </w:rPr>
      </w:pPr>
      <w:r w:rsidRPr="00D95FC8">
        <w:rPr>
          <w:rFonts w:ascii="Verdana" w:eastAsia="Verdana" w:hAnsi="Verdana" w:cs="Verdana"/>
          <w:b/>
          <w:color w:val="000000"/>
          <w:sz w:val="20"/>
          <w:szCs w:val="20"/>
        </w:rPr>
        <w:t>Настоящият договор се сключи на ........................, в гр. София.</w:t>
      </w:r>
    </w:p>
    <w:p w:rsidR="0085337B" w:rsidRPr="00D95FC8" w:rsidRDefault="00897D14">
      <w:pPr>
        <w:keepLines/>
        <w:spacing w:after="240"/>
        <w:ind w:left="0" w:hanging="2"/>
        <w:jc w:val="both"/>
        <w:rPr>
          <w:rFonts w:ascii="Verdana" w:eastAsia="Verdana" w:hAnsi="Verdana" w:cs="Verdana"/>
          <w:sz w:val="20"/>
          <w:szCs w:val="20"/>
        </w:rPr>
      </w:pPr>
      <w:r w:rsidRPr="00D95FC8">
        <w:rPr>
          <w:rFonts w:ascii="Verdana" w:eastAsia="Verdana" w:hAnsi="Verdana" w:cs="Verdana"/>
          <w:b/>
          <w:sz w:val="20"/>
          <w:szCs w:val="20"/>
        </w:rPr>
        <w:t>между:</w:t>
      </w:r>
    </w:p>
    <w:p w:rsidR="0085337B" w:rsidRPr="00D95FC8" w:rsidRDefault="00897D14">
      <w:pPr>
        <w:keepLines/>
        <w:ind w:left="0" w:hanging="2"/>
        <w:jc w:val="both"/>
        <w:rPr>
          <w:rFonts w:ascii="Verdana" w:eastAsia="Verdana" w:hAnsi="Verdana" w:cs="Verdana"/>
          <w:sz w:val="20"/>
          <w:szCs w:val="20"/>
        </w:rPr>
      </w:pPr>
      <w:r w:rsidRPr="00D95FC8">
        <w:rPr>
          <w:rFonts w:ascii="Verdana" w:eastAsia="Verdana" w:hAnsi="Verdana" w:cs="Verdana"/>
          <w:b/>
          <w:sz w:val="20"/>
          <w:szCs w:val="20"/>
        </w:rPr>
        <w:t xml:space="preserve">„СОФИЙСКА </w:t>
      </w:r>
      <w:proofErr w:type="gramStart"/>
      <w:r w:rsidRPr="00D95FC8">
        <w:rPr>
          <w:rFonts w:ascii="Verdana" w:eastAsia="Verdana" w:hAnsi="Verdana" w:cs="Verdana"/>
          <w:b/>
          <w:sz w:val="20"/>
          <w:szCs w:val="20"/>
        </w:rPr>
        <w:t>ВОДА“ АД</w:t>
      </w:r>
      <w:proofErr w:type="gramEnd"/>
      <w:r w:rsidRPr="00D95FC8">
        <w:rPr>
          <w:rFonts w:ascii="Verdana" w:eastAsia="Verdana" w:hAnsi="Verdana" w:cs="Verdana"/>
          <w:sz w:val="20"/>
          <w:szCs w:val="20"/>
        </w:rPr>
        <w:t>, регистрирано в Търговския регистър при Агенция по вписванията с ЕИК 130175000, със седалище и адрес на управление гр. София 1618, р-н Красно село, бул. „Цар Борис III“ 159, представлявано от Васил Тренев, в качеството му на Изпълнителен директор</w:t>
      </w:r>
      <w:r w:rsidRPr="00D95FC8">
        <w:rPr>
          <w:rFonts w:ascii="Verdana" w:eastAsia="Verdana" w:hAnsi="Verdana" w:cs="Verdana"/>
          <w:b/>
          <w:sz w:val="20"/>
          <w:szCs w:val="20"/>
        </w:rPr>
        <w:t>, наричано за краткост в този договор Възложител</w:t>
      </w:r>
    </w:p>
    <w:p w:rsidR="0085337B" w:rsidRPr="00D95FC8" w:rsidRDefault="00897D14">
      <w:pPr>
        <w:keepLines/>
        <w:spacing w:before="120" w:after="120"/>
        <w:ind w:left="0" w:hanging="2"/>
        <w:jc w:val="both"/>
        <w:rPr>
          <w:rFonts w:ascii="Verdana" w:eastAsia="Verdana" w:hAnsi="Verdana" w:cs="Verdana"/>
          <w:sz w:val="20"/>
          <w:szCs w:val="20"/>
        </w:rPr>
      </w:pPr>
      <w:r w:rsidRPr="00D95FC8">
        <w:rPr>
          <w:rFonts w:ascii="Verdana" w:eastAsia="Verdana" w:hAnsi="Verdana" w:cs="Verdana"/>
          <w:b/>
          <w:sz w:val="20"/>
          <w:szCs w:val="20"/>
        </w:rPr>
        <w:t>и</w:t>
      </w:r>
    </w:p>
    <w:p w:rsidR="0085337B" w:rsidRPr="00D95FC8" w:rsidRDefault="00897D14">
      <w:pPr>
        <w:keepLine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 xml:space="preserve">...................................................., регистрирано в Търговския регистър при Агенция по вписванията с ЕИК …………………, седалище и адрес на управление: ..........................................................................., представлявано от ................................ в качеството му/й на ............................................., </w:t>
      </w:r>
      <w:r w:rsidRPr="00D95FC8">
        <w:rPr>
          <w:rFonts w:ascii="Verdana" w:eastAsia="Verdana" w:hAnsi="Verdana" w:cs="Verdana"/>
          <w:b/>
          <w:sz w:val="20"/>
          <w:szCs w:val="20"/>
        </w:rPr>
        <w:t>наричано за краткост в този договор Изпълнител.</w:t>
      </w:r>
    </w:p>
    <w:p w:rsidR="0085337B" w:rsidRPr="00D95FC8" w:rsidRDefault="0085337B">
      <w:pPr>
        <w:keepLines/>
        <w:spacing w:before="120" w:after="120"/>
        <w:ind w:left="0" w:hanging="2"/>
        <w:jc w:val="both"/>
        <w:rPr>
          <w:rFonts w:ascii="Verdana" w:eastAsia="Verdana" w:hAnsi="Verdana" w:cs="Verdana"/>
          <w:sz w:val="20"/>
          <w:szCs w:val="20"/>
        </w:rPr>
      </w:pPr>
    </w:p>
    <w:p w:rsidR="0085337B" w:rsidRPr="00D95FC8" w:rsidRDefault="00897D14">
      <w:pPr>
        <w:keepNext/>
        <w:keepLine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Възложителят възлага, а Изпълнителят приема и се задължава да извършва услугите:</w:t>
      </w:r>
      <w:r w:rsidRPr="00D95FC8">
        <w:rPr>
          <w:rFonts w:ascii="Verdana" w:eastAsia="Verdana" w:hAnsi="Verdana" w:cs="Verdana"/>
          <w:b/>
          <w:sz w:val="20"/>
          <w:szCs w:val="20"/>
        </w:rPr>
        <w:t xml:space="preserve"> „Поддръжка на комуникационно </w:t>
      </w:r>
      <w:proofErr w:type="gramStart"/>
      <w:r w:rsidRPr="00D95FC8">
        <w:rPr>
          <w:rFonts w:ascii="Verdana" w:eastAsia="Verdana" w:hAnsi="Verdana" w:cs="Verdana"/>
          <w:b/>
          <w:sz w:val="20"/>
          <w:szCs w:val="20"/>
        </w:rPr>
        <w:t>оборудване</w:t>
      </w:r>
      <w:r w:rsidRPr="00D95FC8">
        <w:rPr>
          <w:rFonts w:ascii="Verdana" w:eastAsia="Verdana" w:hAnsi="Verdana" w:cs="Verdana"/>
          <w:sz w:val="20"/>
          <w:szCs w:val="20"/>
        </w:rPr>
        <w:t>“</w:t>
      </w:r>
      <w:proofErr w:type="gramEnd"/>
      <w:r w:rsidRPr="00D95FC8">
        <w:rPr>
          <w:rFonts w:ascii="Verdana" w:eastAsia="Verdana" w:hAnsi="Verdana" w:cs="Verdana"/>
          <w:sz w:val="20"/>
          <w:szCs w:val="20"/>
        </w:rPr>
        <w:t>, съгласно одобрено от възложителя техническо - финансово предложение на Изпълнителя, което е неразделна част от настоящия Договор.</w:t>
      </w:r>
    </w:p>
    <w:p w:rsidR="0085337B" w:rsidRPr="00D95FC8" w:rsidRDefault="00897D14">
      <w:pPr>
        <w:keepLines/>
        <w:spacing w:before="120" w:after="120"/>
        <w:ind w:left="0" w:hanging="2"/>
        <w:jc w:val="both"/>
        <w:rPr>
          <w:rFonts w:ascii="Verdana" w:eastAsia="Verdana" w:hAnsi="Verdana" w:cs="Verdana"/>
          <w:sz w:val="20"/>
          <w:szCs w:val="20"/>
        </w:rPr>
      </w:pPr>
      <w:r w:rsidRPr="00D95FC8">
        <w:rPr>
          <w:rFonts w:ascii="Verdana" w:eastAsia="Verdana" w:hAnsi="Verdana" w:cs="Verdana"/>
          <w:b/>
          <w:sz w:val="20"/>
          <w:szCs w:val="20"/>
        </w:rPr>
        <w:t>Възложителят и Изпълнителят се договориха за следното:</w:t>
      </w:r>
    </w:p>
    <w:p w:rsidR="0085337B" w:rsidRPr="00D95FC8" w:rsidRDefault="00897D14">
      <w:pPr>
        <w:keepLines/>
        <w:numPr>
          <w:ilvl w:val="0"/>
          <w:numId w:val="1"/>
        </w:numPr>
        <w:pBdr>
          <w:top w:val="nil"/>
          <w:left w:val="nil"/>
          <w:bottom w:val="nil"/>
          <w:right w:val="nil"/>
          <w:between w:val="nil"/>
        </w:pBdr>
        <w:spacing w:before="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 xml:space="preserve">В този Договор думите и изразите имат същите значения, както са посочени съответно в Раздел Г: „Общи условия на </w:t>
      </w:r>
      <w:proofErr w:type="gramStart"/>
      <w:r w:rsidRPr="00D95FC8">
        <w:rPr>
          <w:rFonts w:ascii="Verdana" w:eastAsia="Verdana" w:hAnsi="Verdana" w:cs="Verdana"/>
          <w:color w:val="000000"/>
          <w:sz w:val="20"/>
          <w:szCs w:val="20"/>
        </w:rPr>
        <w:t>договора“</w:t>
      </w:r>
      <w:proofErr w:type="gramEnd"/>
      <w:r w:rsidRPr="00D95FC8">
        <w:rPr>
          <w:rFonts w:ascii="Verdana" w:eastAsia="Verdana" w:hAnsi="Verdana" w:cs="Verdana"/>
          <w:color w:val="000000"/>
          <w:sz w:val="20"/>
          <w:szCs w:val="20"/>
        </w:rPr>
        <w:t>.</w:t>
      </w:r>
    </w:p>
    <w:p w:rsidR="0085337B" w:rsidRPr="00D95FC8" w:rsidRDefault="00897D14">
      <w:pPr>
        <w:keepLines/>
        <w:numPr>
          <w:ilvl w:val="0"/>
          <w:numId w:val="1"/>
        </w:numPr>
        <w:pBdr>
          <w:top w:val="nil"/>
          <w:left w:val="nil"/>
          <w:bottom w:val="nil"/>
          <w:right w:val="nil"/>
          <w:between w:val="nil"/>
        </w:pBdr>
        <w:spacing w:after="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rsidR="0085337B" w:rsidRPr="00D95FC8" w:rsidRDefault="00897D14">
      <w:pPr>
        <w:keepLines/>
        <w:numPr>
          <w:ilvl w:val="1"/>
          <w:numId w:val="11"/>
        </w:numPr>
        <w:tabs>
          <w:tab w:val="left" w:pos="993"/>
        </w:tab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Раздел А: Техническо задание – предмет на договора;</w:t>
      </w:r>
    </w:p>
    <w:p w:rsidR="0085337B" w:rsidRPr="00D95FC8" w:rsidRDefault="00897D14">
      <w:pPr>
        <w:keepLines/>
        <w:numPr>
          <w:ilvl w:val="1"/>
          <w:numId w:val="11"/>
        </w:numPr>
        <w:tabs>
          <w:tab w:val="left" w:pos="993"/>
        </w:tab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Раздел Б: Цени и данни;</w:t>
      </w:r>
    </w:p>
    <w:p w:rsidR="0085337B" w:rsidRPr="00D95FC8" w:rsidRDefault="00897D14">
      <w:pPr>
        <w:keepLines/>
        <w:numPr>
          <w:ilvl w:val="1"/>
          <w:numId w:val="11"/>
        </w:numPr>
        <w:tabs>
          <w:tab w:val="left" w:pos="993"/>
        </w:tab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Раздел В: Специфични условия на договора;</w:t>
      </w:r>
    </w:p>
    <w:p w:rsidR="0085337B" w:rsidRPr="00D95FC8" w:rsidRDefault="00897D14">
      <w:pPr>
        <w:keepLines/>
        <w:numPr>
          <w:ilvl w:val="1"/>
          <w:numId w:val="11"/>
        </w:numPr>
        <w:tabs>
          <w:tab w:val="left" w:pos="993"/>
        </w:tab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Раздел Г: Общи условия на договора за услуги;</w:t>
      </w:r>
    </w:p>
    <w:p w:rsidR="0085337B" w:rsidRPr="00D95FC8" w:rsidRDefault="00897D14">
      <w:pPr>
        <w:keepLines/>
        <w:numPr>
          <w:ilvl w:val="0"/>
          <w:numId w:val="1"/>
        </w:numPr>
        <w:pBdr>
          <w:top w:val="nil"/>
          <w:left w:val="nil"/>
          <w:bottom w:val="nil"/>
          <w:right w:val="nil"/>
          <w:between w:val="nil"/>
        </w:pBdr>
        <w:spacing w:before="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Изпълнителят приема и се задължава да извършва услугите, предмет на настоящия Договор, в съответствие с изискванията на Договора.</w:t>
      </w:r>
    </w:p>
    <w:p w:rsidR="0085337B" w:rsidRPr="00D95FC8" w:rsidRDefault="00897D14">
      <w:pPr>
        <w:keepLines/>
        <w:numPr>
          <w:ilvl w:val="0"/>
          <w:numId w:val="1"/>
        </w:numPr>
        <w:pBdr>
          <w:top w:val="nil"/>
          <w:left w:val="nil"/>
          <w:bottom w:val="nil"/>
          <w:right w:val="nil"/>
          <w:between w:val="nil"/>
        </w:pBdr>
        <w:spacing w:after="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В съответствие с качеството на извършваните услуги, Възложителят се задължава да заплаща на Изпълнителя съгласно единичната цена по Договора, вписана в ценовите таблици към настоящия Договор, по времето и начина, посочени в Раздел Б: Цени и данни и в Раздел Г: Общи условия на договора.</w:t>
      </w:r>
    </w:p>
    <w:p w:rsidR="0085337B" w:rsidRPr="00D95FC8" w:rsidRDefault="00897D14">
      <w:pPr>
        <w:numPr>
          <w:ilvl w:val="0"/>
          <w:numId w:val="1"/>
        </w:numPr>
        <w:spacing w:before="120"/>
        <w:ind w:left="0" w:hanging="2"/>
        <w:jc w:val="both"/>
        <w:rPr>
          <w:rFonts w:ascii="Verdana" w:eastAsia="Verdana" w:hAnsi="Verdana" w:cs="Verdana"/>
          <w:sz w:val="20"/>
          <w:szCs w:val="20"/>
        </w:rPr>
      </w:pPr>
      <w:r w:rsidRPr="00D95FC8">
        <w:rPr>
          <w:rFonts w:ascii="Verdana" w:eastAsia="Verdana" w:hAnsi="Verdana" w:cs="Verdana"/>
          <w:sz w:val="20"/>
          <w:szCs w:val="20"/>
        </w:rPr>
        <w:t xml:space="preserve">Договорът се сключва за срок от </w:t>
      </w:r>
      <w:r w:rsidR="00B70147">
        <w:rPr>
          <w:rFonts w:ascii="Verdana" w:eastAsia="Verdana" w:hAnsi="Verdana" w:cs="Verdana"/>
          <w:sz w:val="20"/>
          <w:szCs w:val="20"/>
        </w:rPr>
        <w:t>12</w:t>
      </w:r>
      <w:bookmarkStart w:id="0" w:name="_GoBack"/>
      <w:bookmarkEnd w:id="0"/>
      <w:r w:rsidRPr="00D95FC8">
        <w:rPr>
          <w:rFonts w:ascii="Verdana" w:eastAsia="Verdana" w:hAnsi="Verdana" w:cs="Verdana"/>
          <w:sz w:val="20"/>
          <w:szCs w:val="20"/>
        </w:rPr>
        <w:t xml:space="preserve"> месеца, считано от 22.12.2024 г.</w:t>
      </w:r>
    </w:p>
    <w:p w:rsidR="0085337B" w:rsidRPr="00D95FC8" w:rsidRDefault="00897D14">
      <w:pPr>
        <w:keepLines/>
        <w:numPr>
          <w:ilvl w:val="0"/>
          <w:numId w:val="1"/>
        </w:numPr>
        <w:pBdr>
          <w:top w:val="nil"/>
          <w:left w:val="nil"/>
          <w:bottom w:val="nil"/>
          <w:right w:val="nil"/>
          <w:between w:val="nil"/>
        </w:pBdr>
        <w:spacing w:before="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 xml:space="preserve">През посочения по-горе срок за възлагане, Възложителят има право да възлага услуги на обща стойност 17 790 лв. без ДДС. </w:t>
      </w:r>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Изпълнителят е представил/внесъл гаранция за изпълнение на настоящия Договор в размер на 5% (пет процента) от стойността на договора. Гаранцията за изпълнение на договора е с валидност, считано от датата на подписването му, до изтичане на срока на действието му.</w:t>
      </w:r>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 xml:space="preserve">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w:t>
      </w:r>
      <w:r w:rsidRPr="00D95FC8">
        <w:rPr>
          <w:rFonts w:ascii="Verdana" w:eastAsia="Verdana" w:hAnsi="Verdana" w:cs="Verdana"/>
          <w:b/>
          <w:color w:val="000000"/>
          <w:sz w:val="20"/>
          <w:szCs w:val="20"/>
        </w:rPr>
        <w:t>носят солидарна отговорност.</w:t>
      </w:r>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В случай че Изпълнителят е обявил в офертата си ползването на подизпълнител/и, то той е длъжен да сключи договор/и за подизпълнение.</w:t>
      </w:r>
    </w:p>
    <w:p w:rsidR="0085337B" w:rsidRPr="00D95FC8" w:rsidRDefault="0085337B">
      <w:pPr>
        <w:keepLines/>
        <w:pBdr>
          <w:top w:val="nil"/>
          <w:left w:val="nil"/>
          <w:bottom w:val="nil"/>
          <w:right w:val="nil"/>
          <w:between w:val="nil"/>
        </w:pBdr>
        <w:spacing w:line="240" w:lineRule="auto"/>
        <w:ind w:left="0" w:hanging="2"/>
        <w:jc w:val="both"/>
        <w:rPr>
          <w:rFonts w:ascii="Verdana" w:eastAsia="Verdana" w:hAnsi="Verdana" w:cs="Verdana"/>
          <w:color w:val="000000"/>
          <w:sz w:val="20"/>
          <w:szCs w:val="20"/>
        </w:rPr>
      </w:pPr>
      <w:bookmarkStart w:id="1" w:name="_heading=h.gjdgxs" w:colFirst="0" w:colLast="0"/>
      <w:bookmarkEnd w:id="1"/>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b/>
          <w:color w:val="000000"/>
          <w:sz w:val="20"/>
          <w:szCs w:val="20"/>
        </w:rPr>
        <w:lastRenderedPageBreak/>
        <w:t>*</w:t>
      </w:r>
      <w:r w:rsidRPr="00D95FC8">
        <w:rPr>
          <w:rFonts w:ascii="Verdana" w:eastAsia="Verdana" w:hAnsi="Verdana" w:cs="Verdana"/>
          <w:color w:val="000000"/>
          <w:sz w:val="20"/>
          <w:szCs w:val="20"/>
        </w:rPr>
        <w:t xml:space="preserve"> Контролиращ служител по договора от страна на Възложителя:</w:t>
      </w:r>
      <w:r w:rsidRPr="00D95FC8">
        <w:rPr>
          <w:rFonts w:eastAsia="Bookman Old Style"/>
          <w:color w:val="000000"/>
          <w:sz w:val="20"/>
          <w:szCs w:val="20"/>
        </w:rPr>
        <w:t xml:space="preserve"> </w:t>
      </w:r>
      <w:r w:rsidRPr="00D95FC8">
        <w:rPr>
          <w:rFonts w:ascii="Verdana" w:eastAsia="Verdana" w:hAnsi="Verdana" w:cs="Verdana"/>
          <w:sz w:val="20"/>
          <w:szCs w:val="20"/>
        </w:rPr>
        <w:t>Георги Георгиев</w:t>
      </w:r>
      <w:r w:rsidRPr="00D95FC8">
        <w:rPr>
          <w:rFonts w:ascii="Verdana" w:eastAsia="Verdana" w:hAnsi="Verdana" w:cs="Verdana"/>
          <w:color w:val="000000"/>
          <w:sz w:val="20"/>
          <w:szCs w:val="20"/>
        </w:rPr>
        <w:t xml:space="preserve"> тел...........................  e mail...............................</w:t>
      </w:r>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b/>
          <w:color w:val="000000"/>
          <w:sz w:val="20"/>
          <w:szCs w:val="20"/>
        </w:rPr>
        <w:t>*</w:t>
      </w:r>
      <w:r w:rsidRPr="00D95FC8">
        <w:rPr>
          <w:rFonts w:ascii="Verdana" w:eastAsia="Verdana" w:hAnsi="Verdana" w:cs="Verdana"/>
          <w:color w:val="000000"/>
          <w:sz w:val="20"/>
          <w:szCs w:val="20"/>
        </w:rPr>
        <w:t xml:space="preserve"> Контролиращ служител по договора от страна на Изпълнителя: име................................................................................... тел........................... </w:t>
      </w:r>
    </w:p>
    <w:p w:rsidR="0085337B" w:rsidRPr="00D95FC8" w:rsidRDefault="00897D14">
      <w:pPr>
        <w:keepLines/>
        <w:pBdr>
          <w:top w:val="nil"/>
          <w:left w:val="nil"/>
          <w:bottom w:val="nil"/>
          <w:right w:val="nil"/>
          <w:between w:val="nil"/>
        </w:pBdr>
        <w:tabs>
          <w:tab w:val="left" w:pos="0"/>
        </w:tabs>
        <w:spacing w:line="240" w:lineRule="auto"/>
        <w:ind w:left="0" w:hanging="2"/>
        <w:jc w:val="both"/>
        <w:rPr>
          <w:rFonts w:ascii="Verdana" w:eastAsia="Verdana" w:hAnsi="Verdana" w:cs="Verdana"/>
          <w:color w:val="000000"/>
          <w:sz w:val="20"/>
          <w:szCs w:val="20"/>
        </w:rPr>
      </w:pPr>
      <w:r w:rsidRPr="00D95FC8">
        <w:rPr>
          <w:rFonts w:ascii="Verdana" w:eastAsia="Verdana" w:hAnsi="Verdana" w:cs="Verdana"/>
          <w:i/>
          <w:color w:val="000000"/>
          <w:sz w:val="20"/>
          <w:szCs w:val="20"/>
        </w:rPr>
        <w:t xml:space="preserve">       e mail...............................</w:t>
      </w:r>
    </w:p>
    <w:p w:rsidR="0085337B" w:rsidRPr="00D95FC8" w:rsidRDefault="0085337B">
      <w:pPr>
        <w:keepLines/>
        <w:pBdr>
          <w:top w:val="nil"/>
          <w:left w:val="nil"/>
          <w:bottom w:val="nil"/>
          <w:right w:val="nil"/>
          <w:between w:val="nil"/>
        </w:pBdr>
        <w:tabs>
          <w:tab w:val="left" w:pos="0"/>
        </w:tabs>
        <w:spacing w:after="120" w:line="240" w:lineRule="auto"/>
        <w:ind w:left="0" w:hanging="2"/>
        <w:jc w:val="both"/>
        <w:rPr>
          <w:rFonts w:ascii="Verdana" w:eastAsia="Verdana" w:hAnsi="Verdana" w:cs="Verdana"/>
          <w:color w:val="000000"/>
          <w:sz w:val="20"/>
          <w:szCs w:val="20"/>
        </w:rPr>
      </w:pPr>
    </w:p>
    <w:p w:rsidR="0085337B" w:rsidRPr="00D95FC8" w:rsidRDefault="00897D14">
      <w:pPr>
        <w:keepLines/>
        <w:pBdr>
          <w:top w:val="nil"/>
          <w:left w:val="nil"/>
          <w:bottom w:val="nil"/>
          <w:right w:val="nil"/>
          <w:between w:val="nil"/>
        </w:pBdr>
        <w:tabs>
          <w:tab w:val="left" w:pos="0"/>
        </w:tabs>
        <w:spacing w:before="120" w:after="24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p w:rsidR="0085337B" w:rsidRPr="00D95FC8" w:rsidRDefault="0085337B">
      <w:pPr>
        <w:keepLines/>
        <w:pBdr>
          <w:top w:val="nil"/>
          <w:left w:val="nil"/>
          <w:bottom w:val="nil"/>
          <w:right w:val="nil"/>
          <w:between w:val="nil"/>
        </w:pBdr>
        <w:tabs>
          <w:tab w:val="left" w:pos="0"/>
        </w:tabs>
        <w:spacing w:before="120" w:after="240" w:line="240" w:lineRule="auto"/>
        <w:ind w:left="0" w:hanging="2"/>
        <w:jc w:val="both"/>
        <w:rPr>
          <w:rFonts w:ascii="Verdana" w:eastAsia="Verdana" w:hAnsi="Verdana" w:cs="Verdana"/>
          <w:color w:val="000000"/>
          <w:sz w:val="20"/>
          <w:szCs w:val="20"/>
        </w:rPr>
      </w:pPr>
    </w:p>
    <w:p w:rsidR="0085337B" w:rsidRPr="00D95FC8" w:rsidRDefault="0085337B">
      <w:pPr>
        <w:keepLines/>
        <w:pBdr>
          <w:top w:val="nil"/>
          <w:left w:val="nil"/>
          <w:bottom w:val="nil"/>
          <w:right w:val="nil"/>
          <w:between w:val="nil"/>
        </w:pBdr>
        <w:tabs>
          <w:tab w:val="left" w:pos="0"/>
        </w:tabs>
        <w:spacing w:before="120" w:after="240" w:line="240" w:lineRule="auto"/>
        <w:ind w:left="0" w:hanging="2"/>
        <w:jc w:val="both"/>
        <w:rPr>
          <w:rFonts w:ascii="Verdana" w:eastAsia="Verdana" w:hAnsi="Verdana" w:cs="Verdana"/>
          <w:color w:val="000000"/>
          <w:sz w:val="20"/>
          <w:szCs w:val="20"/>
        </w:rPr>
      </w:pPr>
    </w:p>
    <w:tbl>
      <w:tblPr>
        <w:tblStyle w:val="a"/>
        <w:tblW w:w="8522" w:type="dxa"/>
        <w:jc w:val="right"/>
        <w:tblLayout w:type="fixed"/>
        <w:tblLook w:val="0000" w:firstRow="0" w:lastRow="0" w:firstColumn="0" w:lastColumn="0" w:noHBand="0" w:noVBand="0"/>
      </w:tblPr>
      <w:tblGrid>
        <w:gridCol w:w="4261"/>
        <w:gridCol w:w="4261"/>
      </w:tblGrid>
      <w:tr w:rsidR="0085337B" w:rsidRPr="00D95FC8">
        <w:trPr>
          <w:jc w:val="right"/>
        </w:trPr>
        <w:tc>
          <w:tcPr>
            <w:tcW w:w="4261" w:type="dxa"/>
          </w:tcPr>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b/>
                <w:sz w:val="20"/>
                <w:szCs w:val="20"/>
              </w:rPr>
              <w:t>Изпълнител</w:t>
            </w:r>
          </w:p>
        </w:tc>
        <w:tc>
          <w:tcPr>
            <w:tcW w:w="4261" w:type="dxa"/>
          </w:tcPr>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ind w:left="0" w:hanging="2"/>
              <w:rPr>
                <w:rFonts w:ascii="Verdana" w:eastAsia="Verdana" w:hAnsi="Verdana" w:cs="Verdana"/>
                <w:sz w:val="20"/>
                <w:szCs w:val="20"/>
              </w:rPr>
            </w:pPr>
            <w:r w:rsidRPr="00D95FC8">
              <w:rPr>
                <w:rFonts w:ascii="Verdana" w:eastAsia="Verdana" w:hAnsi="Verdana" w:cs="Verdana"/>
                <w:sz w:val="20"/>
                <w:szCs w:val="20"/>
              </w:rPr>
              <w:t xml:space="preserve">Васил Тренев </w:t>
            </w:r>
          </w:p>
          <w:p w:rsidR="0085337B" w:rsidRPr="00D95FC8" w:rsidRDefault="00897D14">
            <w:pPr>
              <w:ind w:left="0" w:hanging="2"/>
              <w:rPr>
                <w:rFonts w:ascii="Verdana" w:eastAsia="Verdana" w:hAnsi="Verdana" w:cs="Verdana"/>
                <w:sz w:val="20"/>
                <w:szCs w:val="20"/>
              </w:rPr>
            </w:pPr>
            <w:r w:rsidRPr="00D95FC8">
              <w:rPr>
                <w:rFonts w:ascii="Verdana" w:eastAsia="Verdana" w:hAnsi="Verdana" w:cs="Verdana"/>
                <w:sz w:val="20"/>
                <w:szCs w:val="20"/>
              </w:rPr>
              <w:t>Изпълнителен директор</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 xml:space="preserve"> „Софийска </w:t>
            </w:r>
            <w:proofErr w:type="gramStart"/>
            <w:r w:rsidRPr="00D95FC8">
              <w:rPr>
                <w:rFonts w:ascii="Verdana" w:eastAsia="Verdana" w:hAnsi="Verdana" w:cs="Verdana"/>
                <w:sz w:val="20"/>
                <w:szCs w:val="20"/>
              </w:rPr>
              <w:t>вода“ АД</w:t>
            </w:r>
            <w:proofErr w:type="gramEnd"/>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b/>
                <w:sz w:val="20"/>
                <w:szCs w:val="20"/>
              </w:rPr>
              <w:t>Възложител</w:t>
            </w:r>
          </w:p>
        </w:tc>
      </w:tr>
    </w:tbl>
    <w:p w:rsidR="0085337B" w:rsidRPr="00D95FC8" w:rsidRDefault="0085337B">
      <w:pPr>
        <w:keepLines/>
        <w:pBdr>
          <w:top w:val="nil"/>
          <w:left w:val="nil"/>
          <w:bottom w:val="nil"/>
          <w:right w:val="nil"/>
          <w:between w:val="nil"/>
        </w:pBdr>
        <w:spacing w:after="240" w:line="240" w:lineRule="auto"/>
        <w:ind w:left="0" w:hanging="2"/>
        <w:jc w:val="both"/>
        <w:rPr>
          <w:rFonts w:ascii="Verdana" w:eastAsia="Verdana" w:hAnsi="Verdana" w:cs="Verdana"/>
          <w:color w:val="000000"/>
          <w:sz w:val="20"/>
          <w:szCs w:val="20"/>
        </w:rPr>
      </w:pPr>
    </w:p>
    <w:p w:rsidR="0085337B" w:rsidRPr="00D95FC8" w:rsidRDefault="0085337B">
      <w:pPr>
        <w:keepLines/>
        <w:pBdr>
          <w:top w:val="nil"/>
          <w:left w:val="nil"/>
          <w:bottom w:val="nil"/>
          <w:right w:val="nil"/>
          <w:between w:val="nil"/>
        </w:pBdr>
        <w:spacing w:after="240" w:line="240" w:lineRule="auto"/>
        <w:ind w:left="0" w:hanging="2"/>
        <w:jc w:val="both"/>
        <w:rPr>
          <w:rFonts w:ascii="Verdana" w:eastAsia="Verdana" w:hAnsi="Verdana" w:cs="Verdana"/>
          <w:color w:val="000000"/>
          <w:sz w:val="20"/>
          <w:szCs w:val="20"/>
        </w:rPr>
      </w:pPr>
    </w:p>
    <w:p w:rsidR="0085337B" w:rsidRPr="00D95FC8" w:rsidRDefault="00897D14">
      <w:pPr>
        <w:keepLines/>
        <w:pBdr>
          <w:top w:val="nil"/>
          <w:left w:val="nil"/>
          <w:bottom w:val="nil"/>
          <w:right w:val="nil"/>
          <w:between w:val="nil"/>
        </w:pBdr>
        <w:spacing w:after="240" w:line="240" w:lineRule="auto"/>
        <w:ind w:left="0" w:hanging="2"/>
        <w:jc w:val="both"/>
        <w:rPr>
          <w:rFonts w:ascii="Verdana" w:eastAsia="Verdana" w:hAnsi="Verdana" w:cs="Verdana"/>
          <w:color w:val="000000"/>
          <w:sz w:val="20"/>
          <w:szCs w:val="20"/>
        </w:rPr>
        <w:sectPr w:rsidR="0085337B" w:rsidRPr="00D95FC8">
          <w:footerReference w:type="default" r:id="rId9"/>
          <w:pgSz w:w="11906" w:h="16838"/>
          <w:pgMar w:top="907" w:right="991" w:bottom="794" w:left="1418" w:header="425" w:footer="527" w:gutter="0"/>
          <w:pgNumType w:start="1"/>
          <w:cols w:space="708"/>
        </w:sectPr>
      </w:pPr>
      <w:r w:rsidRPr="00D95FC8">
        <w:rPr>
          <w:rFonts w:ascii="Verdana" w:eastAsia="Verdana" w:hAnsi="Verdana" w:cs="Verdana"/>
          <w:b/>
          <w:color w:val="000000"/>
          <w:sz w:val="20"/>
          <w:szCs w:val="20"/>
        </w:rPr>
        <w:t>*</w:t>
      </w:r>
      <w:r w:rsidRPr="00D95FC8">
        <w:rPr>
          <w:rFonts w:ascii="Verdana" w:eastAsia="Verdana" w:hAnsi="Verdana" w:cs="Verdana"/>
          <w:color w:val="000000"/>
          <w:sz w:val="20"/>
          <w:szCs w:val="20"/>
        </w:rPr>
        <w:t xml:space="preserve"> Попълва се от Възложителя на етап подписване на договора.</w:t>
      </w: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85337B" w:rsidRPr="00213520" w:rsidRDefault="00897D14" w:rsidP="006B4334">
      <w:pPr>
        <w:pStyle w:val="Heading1"/>
        <w:keepNext w:val="0"/>
        <w:keepLines/>
        <w:numPr>
          <w:ilvl w:val="0"/>
          <w:numId w:val="0"/>
        </w:numPr>
        <w:jc w:val="center"/>
        <w:rPr>
          <w:rFonts w:ascii="Verdana" w:eastAsia="Verdana" w:hAnsi="Verdana" w:cs="Verdana"/>
          <w:sz w:val="18"/>
          <w:szCs w:val="18"/>
        </w:rPr>
        <w:sectPr w:rsidR="0085337B" w:rsidRPr="00213520">
          <w:pgSz w:w="11906" w:h="16838"/>
          <w:pgMar w:top="1440" w:right="1440" w:bottom="1440" w:left="1440" w:header="709" w:footer="303" w:gutter="0"/>
          <w:cols w:space="708"/>
        </w:sectPr>
      </w:pPr>
      <w:r w:rsidRPr="00213520">
        <w:rPr>
          <w:rFonts w:ascii="Verdana" w:eastAsia="Verdana" w:hAnsi="Verdana" w:cs="Verdana"/>
          <w:sz w:val="18"/>
          <w:szCs w:val="18"/>
        </w:rPr>
        <w:t xml:space="preserve">РАЗДЕЛ А: ТЕХНИЧЕСКО ЗАДАНИЕ – ПРЕДМЕТ НА ДОГОВОРА </w:t>
      </w:r>
    </w:p>
    <w:p w:rsidR="0085337B" w:rsidRPr="00213520" w:rsidRDefault="00897D14">
      <w:pPr>
        <w:keepNext/>
        <w:keepLines/>
        <w:pBdr>
          <w:top w:val="nil"/>
          <w:left w:val="nil"/>
          <w:bottom w:val="nil"/>
          <w:right w:val="nil"/>
          <w:between w:val="nil"/>
        </w:pBdr>
        <w:spacing w:before="120" w:line="240" w:lineRule="auto"/>
        <w:ind w:left="0" w:right="57"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ТЕХНИЧЕСКА СПЕЦИФИКАЦИЯ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w:t>
      </w:r>
      <w:r w:rsidRPr="00213520">
        <w:rPr>
          <w:rFonts w:ascii="Verdana" w:eastAsia="Verdana" w:hAnsi="Verdana" w:cs="Verdana"/>
          <w:sz w:val="18"/>
          <w:szCs w:val="18"/>
        </w:rPr>
        <w:tab/>
        <w:t>Осъществяване на гаранционна поддръжка на оборудването, описано в Приложение 1, в съответствие с гаранционните условия на фирмата производител Cisco Systems, Inc. с ниво на предоставяне на услугата 8*5*365/5BD (Business Days)  - 8 часа на ден в рамките на стандартното работно време от 8:00 до 17:00 / 5 дни в седмицата от понеделник до петък / 365 дни в годината/, с време за отстраняване на възникнали повреди и възстановяване на нормалната работа на оборудване до 5 (пет) работни дни след информиране от страна на Възложителя.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2.</w:t>
      </w:r>
      <w:r w:rsidRPr="00213520">
        <w:rPr>
          <w:rFonts w:ascii="Verdana" w:eastAsia="Verdana" w:hAnsi="Verdana" w:cs="Verdana"/>
          <w:sz w:val="18"/>
          <w:szCs w:val="18"/>
        </w:rPr>
        <w:tab/>
        <w:t>Гаранционната поддръжка трябва да се извършва след постъпване на заявка, подадена от ВЪЗЛОЖИТЕЛЯ по имейл, телефон, система за регистриране на инциденти и проблеми и след потвърждаване на заявката от Изпълнителя в писмена форма за кореспонденция (имейл, система за регистриране на инциденти и проблеми) към Възложителя.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3.</w:t>
      </w:r>
      <w:r w:rsidRPr="00213520">
        <w:rPr>
          <w:rFonts w:ascii="Verdana" w:eastAsia="Verdana" w:hAnsi="Verdana" w:cs="Verdana"/>
          <w:sz w:val="18"/>
          <w:szCs w:val="18"/>
        </w:rPr>
        <w:tab/>
        <w:t>В гаранционната поддръжка на оборудването влизат:</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разходи за оригинални резервни части или цяла машина/и;</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обновявания, „</w:t>
      </w:r>
      <w:proofErr w:type="gramStart"/>
      <w:r w:rsidRPr="00213520">
        <w:rPr>
          <w:rFonts w:ascii="Verdana" w:eastAsia="Verdana" w:hAnsi="Verdana" w:cs="Verdana"/>
          <w:sz w:val="18"/>
          <w:szCs w:val="18"/>
        </w:rPr>
        <w:t>updates“ и</w:t>
      </w:r>
      <w:proofErr w:type="gramEnd"/>
      <w:r w:rsidRPr="00213520">
        <w:rPr>
          <w:rFonts w:ascii="Verdana" w:eastAsia="Verdana" w:hAnsi="Verdana" w:cs="Verdana"/>
          <w:sz w:val="18"/>
          <w:szCs w:val="18"/>
        </w:rPr>
        <w:t xml:space="preserve"> „patches” на операционната система;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разходи за труд;</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транспортни и командировъчни разходи;</w:t>
      </w:r>
    </w:p>
    <w:p w:rsidR="0085337B" w:rsidRPr="00213520" w:rsidRDefault="00897D14">
      <w:pPr>
        <w:keepNext/>
        <w:keepLines/>
        <w:tabs>
          <w:tab w:val="left" w:pos="426"/>
        </w:tab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 xml:space="preserve">    диагностика и текущ ремонт за поддържане или възстановяване на доброто работно състояние на оборудването.</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4.</w:t>
      </w:r>
      <w:r w:rsidRPr="00213520">
        <w:rPr>
          <w:rFonts w:ascii="Verdana" w:eastAsia="Verdana" w:hAnsi="Verdana" w:cs="Verdana"/>
          <w:sz w:val="18"/>
          <w:szCs w:val="18"/>
        </w:rPr>
        <w:tab/>
        <w:t>ИЗПЪЛНИТЕЛЯТ се задължава да извършва дейностите по гаранционна поддръжка, включително диагностика и ремонт - съгласно техническите изисквания за този вид оборудване на фирмата производител Cisco Systems, Inc.</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5.</w:t>
      </w:r>
      <w:r w:rsidRPr="00213520">
        <w:rPr>
          <w:rFonts w:ascii="Verdana" w:eastAsia="Verdana" w:hAnsi="Verdana" w:cs="Verdana"/>
          <w:sz w:val="18"/>
          <w:szCs w:val="18"/>
        </w:rPr>
        <w:tab/>
        <w:t>Изпълнителят трябва да прилага системи за управление на информационната сигурност съгласно стандарт ISO 27001 или еквивалент.</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6.</w:t>
      </w:r>
      <w:r w:rsidRPr="00213520">
        <w:rPr>
          <w:rFonts w:ascii="Verdana" w:eastAsia="Verdana" w:hAnsi="Verdana" w:cs="Verdana"/>
          <w:sz w:val="18"/>
          <w:szCs w:val="18"/>
        </w:rPr>
        <w:tab/>
        <w:t>ИЗПЪЛНИТЕЛЯТ се задължава да извършва и осигурява: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6.1.</w:t>
      </w:r>
      <w:r w:rsidRPr="00213520">
        <w:rPr>
          <w:rFonts w:ascii="Verdana" w:eastAsia="Verdana" w:hAnsi="Verdana" w:cs="Verdana"/>
          <w:sz w:val="18"/>
          <w:szCs w:val="18"/>
        </w:rPr>
        <w:tab/>
        <w:t>Отдалечено или на място, съдействие за определяне на проблема, чрез квалифициран персонал за определяне и разрешаване на проблеми и да приключи описаните дейности не по-късно от осем работни часа (да идентифицира проблема) след информирането от страна на ВЪЗЛОЖИТЕЛЯ;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6.2.</w:t>
      </w:r>
      <w:r w:rsidRPr="00213520">
        <w:rPr>
          <w:rFonts w:ascii="Verdana" w:eastAsia="Verdana" w:hAnsi="Verdana" w:cs="Verdana"/>
          <w:sz w:val="18"/>
          <w:szCs w:val="18"/>
        </w:rPr>
        <w:tab/>
        <w:t>Услуги по диагностика и ремонтно обслужване по отдалечен начин или на място в съответствие с официално публикувани спецификации на фирмата производител и чрез квалифициран персонал и оригинални, нови резервни части, за да се извършат дейностите по привеждане на оборудването в нормално работно състояние.</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7.</w:t>
      </w:r>
      <w:r w:rsidRPr="00213520">
        <w:rPr>
          <w:rFonts w:ascii="Verdana" w:eastAsia="Verdana" w:hAnsi="Verdana" w:cs="Verdana"/>
          <w:sz w:val="18"/>
          <w:szCs w:val="18"/>
        </w:rPr>
        <w:tab/>
        <w:t>Срок за реакция- ИЗПЪЛНИТЕЛЯТ се задължава в срок от 2 /два/ часа след получаване на заявка от Възложителя по имейл, телефон, или система за регистриране на инциденти и проблеми да потвърди писмено (по имейл, система за регистриране на инциденти и проблеми), че заявката е приета и да стартира процедура (започне изпълнението на необходимите дейности) с цел отстраняването на повредата. При необходимост, отстраняването на повреди се извършва в ремонтната база на ИЗПЪЛНИТЕЛЯ, като транспортирането на оборудването се извършва за сметка на ИЗПЪЛНИТЕЛЯ.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8.</w:t>
      </w:r>
      <w:r w:rsidRPr="00213520">
        <w:rPr>
          <w:rFonts w:ascii="Verdana" w:eastAsia="Verdana" w:hAnsi="Verdana" w:cs="Verdana"/>
          <w:sz w:val="18"/>
          <w:szCs w:val="18"/>
        </w:rPr>
        <w:tab/>
        <w:t>ИЗПЪЛНИТЕЛЯТ ще извършва дейностите по гаранционно обслужване чрез ремонт или замяна на повредени модули или повредена част или чрез подмяна на цяла машина с нови, неупотребявани, изправни и оригинални модули или части. Всички заменени от ИЗПЪЛНИТЕЛЯ - съгласно настоящия договор, повредени части, модули или цели машини, стават собственост на ИЗПЪЛНИТЕЛЯ. Същевременно вложените от ИЗПЪЛНИТЕЛЯ изправни оригинални части, модули или цели машини стават собственост на ВЪЗЛОЖИТЕЛЯ.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9.</w:t>
      </w:r>
      <w:r w:rsidRPr="00213520">
        <w:rPr>
          <w:rFonts w:ascii="Verdana" w:eastAsia="Verdana" w:hAnsi="Verdana" w:cs="Verdana"/>
          <w:sz w:val="18"/>
          <w:szCs w:val="18"/>
        </w:rPr>
        <w:tab/>
        <w:t>ИЗПЪЛНИТЕЛЯТ носи пълна отговорност за загуба или повреда на записите или данните на Възложителя вследствие на дефект на машината/ите, в случай че не е предприел необходимите действия в съответния срок за отстраняване на проблема/повредата.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10.</w:t>
      </w:r>
      <w:r w:rsidRPr="00213520">
        <w:rPr>
          <w:rFonts w:ascii="Verdana" w:eastAsia="Verdana" w:hAnsi="Verdana" w:cs="Verdana"/>
          <w:sz w:val="18"/>
          <w:szCs w:val="18"/>
        </w:rPr>
        <w:tab/>
        <w:t>ИЗПЪЛНИТЕЛЯТ води отчетност за извършената работа по изпълнение на този договор, като за целта се изготвя протокол за типа на извършените работи, вложените оригинални резервни части и материали, описание на предприетите действия и резултатите от тях подписан от представители на двете страни по договора.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lastRenderedPageBreak/>
        <w:t>11.</w:t>
      </w:r>
      <w:r w:rsidRPr="00213520">
        <w:rPr>
          <w:rFonts w:ascii="Verdana" w:eastAsia="Verdana" w:hAnsi="Verdana" w:cs="Verdana"/>
          <w:sz w:val="18"/>
          <w:szCs w:val="18"/>
        </w:rPr>
        <w:tab/>
        <w:t>Изпълнителят се задължава през целия период на договора да поддържа актуална оторизация от Производителя, в противен случай Възложителят има право да прекрати договора без предизвестие.</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12.</w:t>
      </w:r>
      <w:r w:rsidRPr="00213520">
        <w:rPr>
          <w:rFonts w:ascii="Verdana" w:eastAsia="Verdana" w:hAnsi="Verdana" w:cs="Verdana"/>
          <w:sz w:val="18"/>
          <w:szCs w:val="18"/>
        </w:rPr>
        <w:tab/>
        <w:t>Поддръжките по съответните позиции от Приложение 1 влизат в сила от дата, посочена за съответната позиция и са със срок до края на срока на договора.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13.</w:t>
      </w:r>
      <w:r w:rsidRPr="00213520">
        <w:rPr>
          <w:rFonts w:ascii="Verdana" w:eastAsia="Verdana" w:hAnsi="Verdana" w:cs="Verdana"/>
          <w:sz w:val="18"/>
          <w:szCs w:val="18"/>
        </w:rPr>
        <w:tab/>
        <w:t xml:space="preserve">Поддръжките по съответните позиции от Приложение 1 всяка година се поръчват на Изпълнителя, с изпращане на възлагателно писмо от Възложителя с посочени дати на стартиране на поддръжка и позиция на артикул от Приложение 1. </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14.</w:t>
      </w:r>
      <w:r w:rsidRPr="00213520">
        <w:rPr>
          <w:rFonts w:ascii="Verdana" w:eastAsia="Verdana" w:hAnsi="Verdana" w:cs="Verdana"/>
          <w:sz w:val="18"/>
          <w:szCs w:val="18"/>
        </w:rPr>
        <w:tab/>
        <w:t xml:space="preserve">На Изпълнителя не са гарантирани количества или продължителност на дейностите. </w:t>
      </w:r>
      <w:r w:rsidRPr="00213520">
        <w:rPr>
          <w:sz w:val="18"/>
          <w:szCs w:val="18"/>
        </w:rPr>
        <w:br w:type="page"/>
      </w:r>
    </w:p>
    <w:p w:rsidR="0085337B" w:rsidRPr="00213520" w:rsidRDefault="00897D14">
      <w:pPr>
        <w:keepNext/>
        <w:keepLines/>
        <w:numPr>
          <w:ilvl w:val="0"/>
          <w:numId w:val="8"/>
        </w:numPr>
        <w:spacing w:before="120" w:after="120"/>
        <w:ind w:left="0" w:hanging="2"/>
        <w:jc w:val="both"/>
        <w:rPr>
          <w:rFonts w:ascii="Verdana" w:eastAsia="Verdana" w:hAnsi="Verdana" w:cs="Verdana"/>
          <w:sz w:val="18"/>
          <w:szCs w:val="18"/>
        </w:rPr>
      </w:pPr>
      <w:r w:rsidRPr="00213520">
        <w:rPr>
          <w:rFonts w:ascii="Verdana" w:eastAsia="Verdana" w:hAnsi="Verdana" w:cs="Verdana"/>
          <w:b/>
          <w:sz w:val="18"/>
          <w:szCs w:val="18"/>
        </w:rPr>
        <w:lastRenderedPageBreak/>
        <w:t>Приложение 1:</w:t>
      </w:r>
    </w:p>
    <w:p w:rsidR="0085337B" w:rsidRPr="00213520" w:rsidRDefault="00897D14">
      <w:pPr>
        <w:keepNext/>
        <w:keepLines/>
        <w:numPr>
          <w:ilvl w:val="0"/>
          <w:numId w:val="8"/>
        </w:numPr>
        <w:spacing w:before="120" w:after="120"/>
        <w:ind w:left="0" w:hanging="2"/>
        <w:jc w:val="both"/>
        <w:rPr>
          <w:rFonts w:ascii="Verdana" w:eastAsia="Verdana" w:hAnsi="Verdana" w:cs="Verdana"/>
          <w:sz w:val="18"/>
          <w:szCs w:val="18"/>
        </w:rPr>
      </w:pPr>
      <w:r w:rsidRPr="00213520">
        <w:rPr>
          <w:rFonts w:ascii="Verdana" w:eastAsia="Verdana" w:hAnsi="Verdana" w:cs="Verdana"/>
          <w:b/>
          <w:sz w:val="18"/>
          <w:szCs w:val="18"/>
        </w:rPr>
        <w:t>Списък на комуникационното оборудване за поддръжка:</w:t>
      </w:r>
    </w:p>
    <w:tbl>
      <w:tblPr>
        <w:tblStyle w:val="a0"/>
        <w:tblW w:w="8326" w:type="dxa"/>
        <w:jc w:val="center"/>
        <w:tblLayout w:type="fixed"/>
        <w:tblLook w:val="0000" w:firstRow="0" w:lastRow="0" w:firstColumn="0" w:lastColumn="0" w:noHBand="0" w:noVBand="0"/>
      </w:tblPr>
      <w:tblGrid>
        <w:gridCol w:w="2263"/>
        <w:gridCol w:w="3534"/>
        <w:gridCol w:w="1569"/>
        <w:gridCol w:w="960"/>
      </w:tblGrid>
      <w:tr w:rsidR="0085337B" w:rsidRPr="00213520" w:rsidTr="00D95FC8">
        <w:trPr>
          <w:trHeight w:val="288"/>
          <w:jc w:val="center"/>
        </w:trPr>
        <w:tc>
          <w:tcPr>
            <w:tcW w:w="2263" w:type="dxa"/>
            <w:tcBorders>
              <w:top w:val="single" w:sz="4" w:space="0" w:color="000000"/>
              <w:left w:val="single" w:sz="4" w:space="0" w:color="000000"/>
              <w:bottom w:val="single" w:sz="4" w:space="0" w:color="000000"/>
              <w:right w:val="single" w:sz="4" w:space="0" w:color="000000"/>
            </w:tcBorders>
          </w:tcPr>
          <w:p w:rsidR="0085337B" w:rsidRPr="00213520" w:rsidRDefault="00897D14">
            <w:pPr>
              <w:keepNext/>
              <w:keepLines/>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Продуктов номер</w:t>
            </w:r>
          </w:p>
        </w:tc>
        <w:tc>
          <w:tcPr>
            <w:tcW w:w="3534" w:type="dxa"/>
            <w:tcBorders>
              <w:top w:val="single" w:sz="4" w:space="0" w:color="000000"/>
              <w:left w:val="nil"/>
              <w:bottom w:val="single" w:sz="4" w:space="0" w:color="000000"/>
              <w:right w:val="single" w:sz="4" w:space="0" w:color="000000"/>
            </w:tcBorders>
          </w:tcPr>
          <w:p w:rsidR="0085337B" w:rsidRPr="00213520" w:rsidRDefault="00897D14">
            <w:pPr>
              <w:keepNext/>
              <w:keepLines/>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Описание</w:t>
            </w:r>
          </w:p>
        </w:tc>
        <w:tc>
          <w:tcPr>
            <w:tcW w:w="1569" w:type="dxa"/>
            <w:tcBorders>
              <w:top w:val="single" w:sz="4" w:space="0" w:color="000000"/>
              <w:left w:val="nil"/>
              <w:bottom w:val="single" w:sz="4" w:space="0" w:color="000000"/>
              <w:right w:val="single" w:sz="4" w:space="0" w:color="000000"/>
            </w:tcBorders>
          </w:tcPr>
          <w:p w:rsidR="0085337B" w:rsidRPr="00213520" w:rsidRDefault="00897D14">
            <w:pPr>
              <w:keepNext/>
              <w:keepLines/>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Сериен номер</w:t>
            </w:r>
          </w:p>
        </w:tc>
        <w:tc>
          <w:tcPr>
            <w:tcW w:w="960" w:type="dxa"/>
            <w:tcBorders>
              <w:top w:val="single" w:sz="4" w:space="0" w:color="000000"/>
              <w:left w:val="nil"/>
              <w:bottom w:val="single" w:sz="4" w:space="0" w:color="000000"/>
              <w:right w:val="single" w:sz="4" w:space="0" w:color="000000"/>
            </w:tcBorders>
          </w:tcPr>
          <w:p w:rsidR="0085337B" w:rsidRPr="00213520" w:rsidRDefault="00897D14">
            <w:pPr>
              <w:keepNext/>
              <w:keepLines/>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Брой</w:t>
            </w:r>
          </w:p>
        </w:tc>
      </w:tr>
      <w:tr w:rsidR="0085337B" w:rsidRPr="00213520" w:rsidTr="00D95FC8">
        <w:trPr>
          <w:trHeight w:val="288"/>
          <w:jc w:val="center"/>
        </w:trPr>
        <w:tc>
          <w:tcPr>
            <w:tcW w:w="2263" w:type="dxa"/>
            <w:tcBorders>
              <w:top w:val="nil"/>
              <w:left w:val="single" w:sz="4" w:space="0" w:color="000000"/>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C931-4P</w:t>
            </w:r>
          </w:p>
        </w:tc>
        <w:tc>
          <w:tcPr>
            <w:tcW w:w="3534"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900 Series Integrated Services Router</w:t>
            </w: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PSZ25251CGU</w:t>
            </w:r>
          </w:p>
        </w:tc>
        <w:tc>
          <w:tcPr>
            <w:tcW w:w="960" w:type="dxa"/>
            <w:tcBorders>
              <w:top w:val="nil"/>
              <w:left w:val="nil"/>
              <w:bottom w:val="single" w:sz="4" w:space="0" w:color="000000"/>
              <w:right w:val="single" w:sz="4" w:space="0" w:color="000000"/>
            </w:tcBorders>
          </w:tcPr>
          <w:p w:rsidR="0085337B" w:rsidRPr="00213520" w:rsidRDefault="00897D14">
            <w:pPr>
              <w:keepNext/>
              <w:keepLines/>
              <w:ind w:left="0" w:hanging="2"/>
              <w:jc w:val="right"/>
              <w:rPr>
                <w:rFonts w:ascii="Calibri" w:eastAsia="Calibri" w:hAnsi="Calibri" w:cs="Calibri"/>
                <w:color w:val="000000"/>
                <w:sz w:val="18"/>
                <w:szCs w:val="18"/>
              </w:rPr>
            </w:pPr>
            <w:r w:rsidRPr="00213520">
              <w:rPr>
                <w:rFonts w:ascii="Calibri" w:eastAsia="Calibri" w:hAnsi="Calibri" w:cs="Calibri"/>
                <w:color w:val="000000"/>
                <w:sz w:val="18"/>
                <w:szCs w:val="18"/>
              </w:rPr>
              <w:t>1</w:t>
            </w:r>
          </w:p>
        </w:tc>
      </w:tr>
      <w:tr w:rsidR="0085337B" w:rsidRPr="00213520" w:rsidTr="00D95FC8">
        <w:trPr>
          <w:cantSplit/>
          <w:trHeight w:val="288"/>
          <w:jc w:val="center"/>
        </w:trPr>
        <w:tc>
          <w:tcPr>
            <w:tcW w:w="2263" w:type="dxa"/>
            <w:vMerge w:val="restart"/>
            <w:tcBorders>
              <w:top w:val="nil"/>
              <w:left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AIR-AP1852E-E-K9</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3534" w:type="dxa"/>
            <w:vMerge w:val="restart"/>
            <w:tcBorders>
              <w:top w:val="nil"/>
              <w:left w:val="nil"/>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Aironet 1850 Series Access Points</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KWC253707P2</w:t>
            </w:r>
          </w:p>
        </w:tc>
        <w:tc>
          <w:tcPr>
            <w:tcW w:w="960" w:type="dxa"/>
            <w:vMerge w:val="restart"/>
            <w:tcBorders>
              <w:top w:val="nil"/>
              <w:left w:val="nil"/>
              <w:right w:val="single" w:sz="4" w:space="0" w:color="000000"/>
            </w:tcBorders>
          </w:tcPr>
          <w:p w:rsidR="0085337B" w:rsidRPr="00213520" w:rsidRDefault="00897D14">
            <w:pPr>
              <w:keepNext/>
              <w:keepLines/>
              <w:ind w:left="0" w:hanging="2"/>
              <w:jc w:val="right"/>
              <w:rPr>
                <w:rFonts w:ascii="Calibri" w:eastAsia="Calibri" w:hAnsi="Calibri" w:cs="Calibri"/>
                <w:color w:val="000000"/>
                <w:sz w:val="18"/>
                <w:szCs w:val="18"/>
              </w:rPr>
            </w:pPr>
            <w:r w:rsidRPr="00213520">
              <w:rPr>
                <w:rFonts w:ascii="Calibri" w:eastAsia="Calibri" w:hAnsi="Calibri" w:cs="Calibri"/>
                <w:color w:val="000000"/>
                <w:sz w:val="18"/>
                <w:szCs w:val="18"/>
              </w:rPr>
              <w:t>20</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KWC253707R1</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KWC253707QH</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KWC253707NX</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KWC253707RD</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KWC2532018P</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KWC253707QK</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KWC253707NW</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KWC253707PK</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KWC253707R9</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KWC253707RY</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KWC2532016S</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KWC2532018M</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KWC253707RE</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KWC253707PL</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KWC253707NV</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KWC253707R4</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KWC2532017Y</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KWC253707NK</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KWC253707NP</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trHeight w:val="288"/>
          <w:jc w:val="center"/>
        </w:trPr>
        <w:tc>
          <w:tcPr>
            <w:tcW w:w="2263" w:type="dxa"/>
            <w:tcBorders>
              <w:top w:val="nil"/>
              <w:left w:val="single" w:sz="4" w:space="0" w:color="000000"/>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C9800-L-C-K9</w:t>
            </w:r>
          </w:p>
        </w:tc>
        <w:tc>
          <w:tcPr>
            <w:tcW w:w="3534"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Catalyst 9800-L Wireless Controller</w:t>
            </w: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FCL2548007H</w:t>
            </w:r>
          </w:p>
        </w:tc>
        <w:tc>
          <w:tcPr>
            <w:tcW w:w="960" w:type="dxa"/>
            <w:tcBorders>
              <w:top w:val="nil"/>
              <w:left w:val="nil"/>
              <w:bottom w:val="single" w:sz="4" w:space="0" w:color="000000"/>
              <w:right w:val="single" w:sz="4" w:space="0" w:color="000000"/>
            </w:tcBorders>
          </w:tcPr>
          <w:p w:rsidR="0085337B" w:rsidRPr="00213520" w:rsidRDefault="00897D14">
            <w:pPr>
              <w:keepNext/>
              <w:keepLines/>
              <w:ind w:left="0" w:hanging="2"/>
              <w:jc w:val="right"/>
              <w:rPr>
                <w:rFonts w:ascii="Calibri" w:eastAsia="Calibri" w:hAnsi="Calibri" w:cs="Calibri"/>
                <w:color w:val="000000"/>
                <w:sz w:val="18"/>
                <w:szCs w:val="18"/>
              </w:rPr>
            </w:pPr>
            <w:r w:rsidRPr="00213520">
              <w:rPr>
                <w:rFonts w:ascii="Calibri" w:eastAsia="Calibri" w:hAnsi="Calibri" w:cs="Calibri"/>
                <w:color w:val="000000"/>
                <w:sz w:val="18"/>
                <w:szCs w:val="18"/>
              </w:rPr>
              <w:t>1</w:t>
            </w:r>
          </w:p>
        </w:tc>
      </w:tr>
      <w:tr w:rsidR="0085337B" w:rsidRPr="00213520" w:rsidTr="00D95FC8">
        <w:trPr>
          <w:trHeight w:val="341"/>
          <w:jc w:val="center"/>
        </w:trPr>
        <w:tc>
          <w:tcPr>
            <w:tcW w:w="2263" w:type="dxa"/>
            <w:tcBorders>
              <w:top w:val="nil"/>
              <w:left w:val="single" w:sz="4" w:space="0" w:color="000000"/>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AIR-DNA-E</w:t>
            </w:r>
          </w:p>
        </w:tc>
        <w:tc>
          <w:tcPr>
            <w:tcW w:w="3534"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DNA Essentials Licenses</w:t>
            </w: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960" w:type="dxa"/>
            <w:tcBorders>
              <w:top w:val="nil"/>
              <w:left w:val="nil"/>
              <w:bottom w:val="single" w:sz="4" w:space="0" w:color="000000"/>
              <w:right w:val="single" w:sz="4" w:space="0" w:color="000000"/>
            </w:tcBorders>
          </w:tcPr>
          <w:p w:rsidR="0085337B" w:rsidRPr="00213520" w:rsidRDefault="00897D14">
            <w:pPr>
              <w:keepNext/>
              <w:keepLines/>
              <w:ind w:left="0" w:hanging="2"/>
              <w:jc w:val="right"/>
              <w:rPr>
                <w:rFonts w:ascii="Calibri" w:eastAsia="Calibri" w:hAnsi="Calibri" w:cs="Calibri"/>
                <w:color w:val="000000"/>
                <w:sz w:val="18"/>
                <w:szCs w:val="18"/>
              </w:rPr>
            </w:pPr>
            <w:r w:rsidRPr="00213520">
              <w:rPr>
                <w:rFonts w:ascii="Calibri" w:eastAsia="Calibri" w:hAnsi="Calibri" w:cs="Calibri"/>
                <w:color w:val="000000"/>
                <w:sz w:val="18"/>
                <w:szCs w:val="18"/>
              </w:rPr>
              <w:t>40</w:t>
            </w:r>
          </w:p>
        </w:tc>
      </w:tr>
    </w:tbl>
    <w:p w:rsidR="0085337B" w:rsidRPr="00213520" w:rsidRDefault="0085337B">
      <w:pPr>
        <w:keepNext/>
        <w:keepLines/>
        <w:spacing w:before="120" w:after="120"/>
        <w:ind w:left="0" w:hanging="2"/>
        <w:rPr>
          <w:rFonts w:ascii="Verdana" w:eastAsia="Verdana" w:hAnsi="Verdana" w:cs="Verdana"/>
          <w:sz w:val="18"/>
          <w:szCs w:val="18"/>
        </w:rPr>
      </w:pPr>
    </w:p>
    <w:p w:rsidR="0085337B" w:rsidRPr="00213520" w:rsidRDefault="0085337B">
      <w:pPr>
        <w:keepNext/>
        <w:keepLines/>
        <w:spacing w:before="120" w:after="120"/>
        <w:ind w:left="0" w:hanging="2"/>
        <w:jc w:val="both"/>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97D14">
      <w:pPr>
        <w:keepLines/>
        <w:spacing w:after="200" w:line="276" w:lineRule="auto"/>
        <w:ind w:left="0" w:hanging="2"/>
        <w:jc w:val="center"/>
        <w:rPr>
          <w:rFonts w:ascii="Verdana" w:eastAsia="Verdana" w:hAnsi="Verdana" w:cs="Verdana"/>
          <w:sz w:val="18"/>
          <w:szCs w:val="18"/>
        </w:rPr>
      </w:pPr>
      <w:r w:rsidRPr="00213520">
        <w:rPr>
          <w:sz w:val="18"/>
          <w:szCs w:val="18"/>
        </w:rPr>
        <w:br w:type="page"/>
      </w: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97D14" w:rsidP="006B4334">
      <w:pPr>
        <w:pStyle w:val="Heading1"/>
        <w:keepNext w:val="0"/>
        <w:keepLines/>
        <w:numPr>
          <w:ilvl w:val="0"/>
          <w:numId w:val="0"/>
        </w:numPr>
        <w:jc w:val="center"/>
        <w:rPr>
          <w:rFonts w:ascii="Verdana" w:eastAsia="Verdana" w:hAnsi="Verdana" w:cs="Verdana"/>
          <w:sz w:val="18"/>
          <w:szCs w:val="18"/>
        </w:rPr>
      </w:pPr>
      <w:r w:rsidRPr="00213520">
        <w:rPr>
          <w:rFonts w:ascii="Verdana" w:eastAsia="Verdana" w:hAnsi="Verdana" w:cs="Verdana"/>
          <w:sz w:val="18"/>
          <w:szCs w:val="18"/>
        </w:rPr>
        <w:t>РАЗДЕЛ Б: ЦЕНИ И ДАННИ</w:t>
      </w:r>
    </w:p>
    <w:p w:rsidR="0085337B" w:rsidRPr="00213520" w:rsidRDefault="0085337B">
      <w:pPr>
        <w:keepLines/>
        <w:spacing w:after="200" w:line="276" w:lineRule="auto"/>
        <w:ind w:left="0" w:hanging="2"/>
        <w:rPr>
          <w:rFonts w:ascii="Verdana" w:eastAsia="Verdana" w:hAnsi="Verdana" w:cs="Verdana"/>
          <w:sz w:val="18"/>
          <w:szCs w:val="18"/>
        </w:rPr>
        <w:sectPr w:rsidR="0085337B" w:rsidRPr="00213520">
          <w:headerReference w:type="default" r:id="rId10"/>
          <w:footerReference w:type="default" r:id="rId11"/>
          <w:pgSz w:w="11906" w:h="16838"/>
          <w:pgMar w:top="992" w:right="1440" w:bottom="1276" w:left="1440" w:header="709" w:footer="462" w:gutter="0"/>
          <w:cols w:space="708"/>
        </w:sectPr>
      </w:pPr>
    </w:p>
    <w:p w:rsidR="0085337B" w:rsidRPr="00213520" w:rsidRDefault="00897D14">
      <w:pPr>
        <w:numPr>
          <w:ilvl w:val="0"/>
          <w:numId w:val="10"/>
        </w:numPr>
        <w:spacing w:after="120" w:line="276" w:lineRule="auto"/>
        <w:ind w:left="0" w:hanging="2"/>
        <w:jc w:val="both"/>
        <w:rPr>
          <w:rFonts w:ascii="Verdana" w:eastAsia="Verdana" w:hAnsi="Verdana" w:cs="Verdana"/>
          <w:sz w:val="18"/>
          <w:szCs w:val="18"/>
        </w:rPr>
      </w:pPr>
      <w:r w:rsidRPr="00213520">
        <w:rPr>
          <w:rFonts w:ascii="Verdana" w:eastAsia="Verdana" w:hAnsi="Verdana" w:cs="Verdana"/>
          <w:b/>
          <w:sz w:val="18"/>
          <w:szCs w:val="18"/>
        </w:rPr>
        <w:lastRenderedPageBreak/>
        <w:t>НАЧИН НА ПЛАЩАНЕ</w:t>
      </w:r>
    </w:p>
    <w:p w:rsidR="0085337B" w:rsidRPr="00213520" w:rsidRDefault="00D95FC8">
      <w:pPr>
        <w:numPr>
          <w:ilvl w:val="1"/>
          <w:numId w:val="10"/>
        </w:numPr>
        <w:tabs>
          <w:tab w:val="left" w:pos="12960"/>
        </w:tabs>
        <w:spacing w:before="120"/>
        <w:ind w:left="0" w:hanging="2"/>
        <w:jc w:val="both"/>
        <w:rPr>
          <w:rFonts w:ascii="Verdana" w:eastAsia="Verdana" w:hAnsi="Verdana" w:cs="Verdana"/>
          <w:sz w:val="18"/>
          <w:szCs w:val="18"/>
        </w:rPr>
      </w:pPr>
      <w:r>
        <w:rPr>
          <w:rFonts w:ascii="Verdana" w:eastAsia="Verdana" w:hAnsi="Verdana" w:cs="Verdana"/>
          <w:sz w:val="18"/>
          <w:szCs w:val="18"/>
          <w:lang w:val="bg-BG"/>
        </w:rPr>
        <w:t xml:space="preserve"> </w:t>
      </w:r>
      <w:r w:rsidR="00213520">
        <w:rPr>
          <w:rFonts w:ascii="Verdana" w:eastAsia="Verdana" w:hAnsi="Verdana" w:cs="Verdana"/>
          <w:sz w:val="18"/>
          <w:szCs w:val="18"/>
          <w:lang w:val="bg-BG"/>
        </w:rPr>
        <w:t>С</w:t>
      </w:r>
      <w:r w:rsidR="00897D14" w:rsidRPr="00213520">
        <w:rPr>
          <w:rFonts w:ascii="Verdana" w:eastAsia="Verdana" w:hAnsi="Verdana" w:cs="Verdana"/>
          <w:sz w:val="18"/>
          <w:szCs w:val="18"/>
        </w:rPr>
        <w:t>лед всяка извършена услуга, предмет на договора, извършена съгласно изискванията му, изпълнителят и възложителят подписват приемо-предавателен протокол.</w:t>
      </w: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издава коректно попълнена фактура </w:t>
      </w:r>
      <w:r w:rsidR="006B4334" w:rsidRPr="00213520">
        <w:rPr>
          <w:rFonts w:ascii="Verdana" w:eastAsia="Verdana" w:hAnsi="Verdana" w:cs="Verdana"/>
          <w:sz w:val="18"/>
          <w:szCs w:val="18"/>
        </w:rPr>
        <w:t>в срок</w:t>
      </w:r>
      <w:r w:rsidRPr="00213520">
        <w:rPr>
          <w:rFonts w:ascii="Verdana" w:eastAsia="Verdana" w:hAnsi="Verdana" w:cs="Verdana"/>
          <w:sz w:val="18"/>
          <w:szCs w:val="18"/>
        </w:rPr>
        <w:t xml:space="preserve"> до 5 (пет) дни след подписването без възражения от страна на Възложителя на приемо-предавателен протокол.</w:t>
      </w: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Всяко плащане по този Договор, се извършва въз основа на фактура за дължимата сума, издадена от изпълнителя и изпратена/предадена на Контролиращия служител по Договора от страна на Възложителя. Всяка фактура трябва да бъде придружена с двустранно подписан приемо-предавателен протокол за извършената дейност.</w:t>
      </w: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В случай че Изпълнителят е обединение, представените от Изпълнителя фактури за плащане на изпълнени дейности по договора трябва да бъдат издадени от името на Обединението.</w:t>
      </w: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 xml:space="preserve">Банковата сметка в лева на Изпълнителя е както следва: </w:t>
      </w:r>
    </w:p>
    <w:p w:rsidR="0085337B" w:rsidRPr="00213520" w:rsidRDefault="00897D14">
      <w:pPr>
        <w:keepNext/>
        <w:keepLines/>
        <w:pBdr>
          <w:top w:val="nil"/>
          <w:left w:val="nil"/>
          <w:bottom w:val="nil"/>
          <w:right w:val="nil"/>
          <w:between w:val="nil"/>
        </w:pBdr>
        <w:spacing w:before="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Банка: ………………………………</w:t>
      </w:r>
    </w:p>
    <w:p w:rsidR="0085337B" w:rsidRPr="00213520" w:rsidRDefault="00897D14">
      <w:pPr>
        <w:keepNext/>
        <w:keepLines/>
        <w:pBdr>
          <w:top w:val="nil"/>
          <w:left w:val="nil"/>
          <w:bottom w:val="nil"/>
          <w:right w:val="nil"/>
          <w:between w:val="nil"/>
        </w:pBdr>
        <w:spacing w:before="60" w:line="240" w:lineRule="auto"/>
        <w:ind w:left="0" w:hanging="2"/>
        <w:jc w:val="both"/>
        <w:rPr>
          <w:rFonts w:ascii="Verdana" w:eastAsia="Verdana" w:hAnsi="Verdana" w:cs="Verdana"/>
          <w:color w:val="000000"/>
          <w:sz w:val="18"/>
          <w:szCs w:val="18"/>
          <w:lang w:val="bg-BG"/>
        </w:rPr>
      </w:pPr>
      <w:r w:rsidRPr="00213520">
        <w:rPr>
          <w:rFonts w:ascii="Verdana" w:eastAsia="Verdana" w:hAnsi="Verdana" w:cs="Verdana"/>
          <w:color w:val="000000"/>
          <w:sz w:val="18"/>
          <w:szCs w:val="18"/>
        </w:rPr>
        <w:t>BIC:     ………………………</w:t>
      </w:r>
      <w:r w:rsidR="00213520" w:rsidRPr="00213520">
        <w:rPr>
          <w:rFonts w:ascii="Verdana" w:eastAsia="Verdana" w:hAnsi="Verdana" w:cs="Verdana"/>
          <w:color w:val="000000"/>
          <w:sz w:val="18"/>
          <w:szCs w:val="18"/>
        </w:rPr>
        <w:t>…...</w:t>
      </w:r>
      <w:r w:rsidRPr="00213520">
        <w:rPr>
          <w:rFonts w:ascii="Verdana" w:eastAsia="Verdana" w:hAnsi="Verdana" w:cs="Verdana"/>
          <w:color w:val="000000"/>
          <w:sz w:val="18"/>
          <w:szCs w:val="18"/>
        </w:rPr>
        <w:t>…</w:t>
      </w:r>
    </w:p>
    <w:p w:rsidR="0085337B" w:rsidRPr="00213520" w:rsidRDefault="00897D14">
      <w:pPr>
        <w:keepNext/>
        <w:keepLines/>
        <w:pBdr>
          <w:top w:val="nil"/>
          <w:left w:val="nil"/>
          <w:bottom w:val="nil"/>
          <w:right w:val="nil"/>
          <w:between w:val="nil"/>
        </w:pBdr>
        <w:spacing w:before="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IBAN: ………………………………………………………………………………………………</w:t>
      </w:r>
    </w:p>
    <w:p w:rsidR="0085337B" w:rsidRPr="00213520" w:rsidRDefault="0085337B">
      <w:pPr>
        <w:keepNext/>
        <w:keepLines/>
        <w:pBdr>
          <w:top w:val="nil"/>
          <w:left w:val="nil"/>
          <w:bottom w:val="nil"/>
          <w:right w:val="nil"/>
          <w:between w:val="nil"/>
        </w:pBdr>
        <w:spacing w:before="60" w:line="240" w:lineRule="auto"/>
        <w:ind w:left="0" w:hanging="2"/>
        <w:jc w:val="both"/>
        <w:rPr>
          <w:rFonts w:ascii="Verdana" w:eastAsia="Verdana" w:hAnsi="Verdana" w:cs="Verdana"/>
          <w:color w:val="000000"/>
          <w:sz w:val="18"/>
          <w:szCs w:val="18"/>
        </w:rPr>
      </w:pP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Плащането ще се извършва по банков път съгласно т.6 ПЛАЩАНЕ, ДДС И ГАРАНЦИЯ ЗА ИЗПЪЛНЕНИЕ от РАЗДЕЛ Г: ОБЩИ УСЛОВИЯ НА ДОГОВОРА ЗА УСЛУГИ.</w:t>
      </w: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97D14">
      <w:pPr>
        <w:numPr>
          <w:ilvl w:val="0"/>
          <w:numId w:val="10"/>
        </w:numPr>
        <w:spacing w:after="200" w:line="276" w:lineRule="auto"/>
        <w:ind w:left="0" w:hanging="2"/>
        <w:rPr>
          <w:rFonts w:ascii="Verdana" w:eastAsia="Verdana" w:hAnsi="Verdana" w:cs="Verdana"/>
          <w:sz w:val="18"/>
          <w:szCs w:val="18"/>
        </w:rPr>
      </w:pPr>
      <w:r w:rsidRPr="00213520">
        <w:rPr>
          <w:sz w:val="18"/>
          <w:szCs w:val="18"/>
        </w:rPr>
        <w:br w:type="page"/>
      </w:r>
      <w:r w:rsidR="006B4334" w:rsidRPr="00213520">
        <w:rPr>
          <w:rFonts w:ascii="Verdana" w:eastAsia="Verdana" w:hAnsi="Verdana" w:cs="Verdana"/>
          <w:b/>
          <w:smallCaps/>
          <w:sz w:val="18"/>
          <w:szCs w:val="18"/>
        </w:rPr>
        <w:lastRenderedPageBreak/>
        <w:t>ЦЕНОВА ТАБЛИЦА</w:t>
      </w:r>
    </w:p>
    <w:p w:rsidR="0085337B" w:rsidRPr="00213520" w:rsidRDefault="0085337B">
      <w:pPr>
        <w:spacing w:after="200" w:line="276" w:lineRule="auto"/>
        <w:ind w:left="0" w:hanging="2"/>
        <w:rPr>
          <w:rFonts w:ascii="Verdana" w:eastAsia="Verdana" w:hAnsi="Verdana" w:cs="Verdana"/>
          <w:sz w:val="18"/>
          <w:szCs w:val="18"/>
        </w:rPr>
      </w:pPr>
      <w:bookmarkStart w:id="2" w:name="bookmark=id.30j0zll" w:colFirst="0" w:colLast="0"/>
      <w:bookmarkEnd w:id="2"/>
    </w:p>
    <w:tbl>
      <w:tblPr>
        <w:tblStyle w:val="a1"/>
        <w:tblW w:w="9732" w:type="dxa"/>
        <w:jc w:val="center"/>
        <w:tblLayout w:type="fixed"/>
        <w:tblLook w:val="0000" w:firstRow="0" w:lastRow="0" w:firstColumn="0" w:lastColumn="0" w:noHBand="0" w:noVBand="0"/>
      </w:tblPr>
      <w:tblGrid>
        <w:gridCol w:w="620"/>
        <w:gridCol w:w="1483"/>
        <w:gridCol w:w="1483"/>
        <w:gridCol w:w="1575"/>
        <w:gridCol w:w="788"/>
        <w:gridCol w:w="1492"/>
        <w:gridCol w:w="2291"/>
      </w:tblGrid>
      <w:tr w:rsidR="0085337B" w:rsidRPr="00213520">
        <w:trPr>
          <w:trHeight w:val="1849"/>
          <w:jc w:val="center"/>
        </w:trPr>
        <w:tc>
          <w:tcPr>
            <w:tcW w:w="620" w:type="dxa"/>
            <w:tcBorders>
              <w:top w:val="single" w:sz="4" w:space="0" w:color="000000"/>
              <w:left w:val="single" w:sz="4" w:space="0" w:color="000000"/>
              <w:bottom w:val="single" w:sz="4" w:space="0" w:color="000000"/>
              <w:right w:val="single" w:sz="4" w:space="0" w:color="000000"/>
            </w:tcBorders>
            <w:vAlign w:val="center"/>
          </w:tcPr>
          <w:p w:rsidR="0085337B" w:rsidRPr="00213520" w:rsidRDefault="00B70147">
            <w:pPr>
              <w:ind w:left="0" w:hanging="2"/>
              <w:jc w:val="center"/>
              <w:rPr>
                <w:rFonts w:ascii="Verdana" w:eastAsia="Verdana" w:hAnsi="Verdana" w:cs="Verdana"/>
                <w:color w:val="000000"/>
                <w:sz w:val="18"/>
                <w:szCs w:val="18"/>
              </w:rPr>
            </w:pPr>
            <w:sdt>
              <w:sdtPr>
                <w:rPr>
                  <w:sz w:val="18"/>
                  <w:szCs w:val="18"/>
                </w:rPr>
                <w:tag w:val="goog_rdk_0"/>
                <w:id w:val="1862002194"/>
              </w:sdtPr>
              <w:sdtEndPr/>
              <w:sdtContent>
                <w:r w:rsidR="00897D14" w:rsidRPr="00213520">
                  <w:rPr>
                    <w:rFonts w:ascii="Arial Unicode MS" w:eastAsia="Arial Unicode MS" w:hAnsi="Arial Unicode MS" w:cs="Arial Unicode MS"/>
                    <w:b/>
                    <w:color w:val="000000"/>
                    <w:sz w:val="18"/>
                    <w:szCs w:val="18"/>
                  </w:rPr>
                  <w:t>№</w:t>
                </w:r>
              </w:sdtContent>
            </w:sdt>
          </w:p>
        </w:tc>
        <w:tc>
          <w:tcPr>
            <w:tcW w:w="1483"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Продуктов номер</w:t>
            </w:r>
          </w:p>
        </w:tc>
        <w:tc>
          <w:tcPr>
            <w:tcW w:w="1483"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Описание</w:t>
            </w:r>
          </w:p>
        </w:tc>
        <w:tc>
          <w:tcPr>
            <w:tcW w:w="1575"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Сериен номер</w:t>
            </w:r>
          </w:p>
        </w:tc>
        <w:tc>
          <w:tcPr>
            <w:tcW w:w="788"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Брой</w:t>
            </w:r>
          </w:p>
        </w:tc>
        <w:tc>
          <w:tcPr>
            <w:tcW w:w="1492"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Ед. цена в лв. без ДДС</w:t>
            </w:r>
          </w:p>
        </w:tc>
        <w:tc>
          <w:tcPr>
            <w:tcW w:w="2291"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 xml:space="preserve">Обща цена за поддръжка /ед. цена по количество/ </w:t>
            </w:r>
          </w:p>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 xml:space="preserve">за една календарна година </w:t>
            </w:r>
          </w:p>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в лева без ДДС</w:t>
            </w:r>
          </w:p>
        </w:tc>
      </w:tr>
      <w:tr w:rsidR="0085337B" w:rsidRPr="00213520">
        <w:trPr>
          <w:trHeight w:val="894"/>
          <w:jc w:val="center"/>
        </w:trPr>
        <w:tc>
          <w:tcPr>
            <w:tcW w:w="620" w:type="dxa"/>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1</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C931-4P</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900 Series Integrated Services Router</w:t>
            </w: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PSZ25251CGU</w:t>
            </w:r>
          </w:p>
        </w:tc>
        <w:tc>
          <w:tcPr>
            <w:tcW w:w="788" w:type="dxa"/>
            <w:tcBorders>
              <w:top w:val="nil"/>
              <w:left w:val="nil"/>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1</w:t>
            </w:r>
          </w:p>
        </w:tc>
        <w:tc>
          <w:tcPr>
            <w:tcW w:w="1492"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2291"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trPr>
          <w:cantSplit/>
          <w:trHeight w:val="464"/>
          <w:jc w:val="center"/>
        </w:trPr>
        <w:tc>
          <w:tcPr>
            <w:tcW w:w="620"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2</w:t>
            </w:r>
          </w:p>
        </w:tc>
        <w:tc>
          <w:tcPr>
            <w:tcW w:w="1483"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Cisco AIR-AP1852E-E-K9</w:t>
            </w:r>
          </w:p>
        </w:tc>
        <w:tc>
          <w:tcPr>
            <w:tcW w:w="1483"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Cisco Aironet 1850 Series Access Points</w:t>
            </w:r>
          </w:p>
        </w:tc>
        <w:tc>
          <w:tcPr>
            <w:tcW w:w="1575"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KWC253707P2</w:t>
            </w:r>
          </w:p>
        </w:tc>
        <w:tc>
          <w:tcPr>
            <w:tcW w:w="788"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20</w:t>
            </w:r>
          </w:p>
        </w:tc>
        <w:tc>
          <w:tcPr>
            <w:tcW w:w="1492"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2291"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trPr>
          <w:cantSplit/>
          <w:trHeight w:val="464"/>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KWC253707R1</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KWC253707QH</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KWC253707NX</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KWC253707RD</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KWC2532018P</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KWC253707QK</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KWC253707NW</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KWC253707PK</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KWC253707R9</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KWC253707RY</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KWC2532016S</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KWC2532018M</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KWC253707RE</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KWC253707PL</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KWC253707NV</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KWC253707R4</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KWC2532017Y</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KWC253707NK</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KWC253707NP</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trHeight w:val="805"/>
          <w:jc w:val="center"/>
        </w:trPr>
        <w:tc>
          <w:tcPr>
            <w:tcW w:w="620" w:type="dxa"/>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3</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C9800-L-C-K9</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Catalyst 9800-L Wireless Controller</w:t>
            </w: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FCL2548007H</w:t>
            </w:r>
          </w:p>
        </w:tc>
        <w:tc>
          <w:tcPr>
            <w:tcW w:w="788" w:type="dxa"/>
            <w:tcBorders>
              <w:top w:val="nil"/>
              <w:left w:val="nil"/>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1</w:t>
            </w:r>
          </w:p>
        </w:tc>
        <w:tc>
          <w:tcPr>
            <w:tcW w:w="1492"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2291"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trPr>
          <w:trHeight w:val="805"/>
          <w:jc w:val="center"/>
        </w:trPr>
        <w:tc>
          <w:tcPr>
            <w:tcW w:w="620" w:type="dxa"/>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4</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AIR-DNA-E</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DNA Essentials Licenses</w:t>
            </w: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788" w:type="dxa"/>
            <w:tcBorders>
              <w:top w:val="nil"/>
              <w:left w:val="nil"/>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40</w:t>
            </w:r>
          </w:p>
        </w:tc>
        <w:tc>
          <w:tcPr>
            <w:tcW w:w="1492"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2291"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trPr>
          <w:trHeight w:val="581"/>
          <w:jc w:val="center"/>
        </w:trPr>
        <w:tc>
          <w:tcPr>
            <w:tcW w:w="7441" w:type="dxa"/>
            <w:gridSpan w:val="6"/>
            <w:tcBorders>
              <w:top w:val="single" w:sz="4" w:space="0" w:color="000000"/>
              <w:left w:val="single" w:sz="4" w:space="0" w:color="000000"/>
              <w:bottom w:val="single" w:sz="4" w:space="0" w:color="000000"/>
              <w:right w:val="single" w:sz="4" w:space="0" w:color="000000"/>
            </w:tcBorders>
            <w:vAlign w:val="center"/>
          </w:tcPr>
          <w:p w:rsidR="0085337B" w:rsidRPr="00213520" w:rsidRDefault="00897D14">
            <w:pPr>
              <w:ind w:left="0" w:hanging="2"/>
              <w:jc w:val="right"/>
              <w:rPr>
                <w:rFonts w:ascii="Calibri" w:eastAsia="Calibri" w:hAnsi="Calibri" w:cs="Calibri"/>
                <w:color w:val="000000"/>
                <w:sz w:val="18"/>
                <w:szCs w:val="18"/>
              </w:rPr>
            </w:pPr>
            <w:r w:rsidRPr="00213520">
              <w:rPr>
                <w:rFonts w:ascii="Calibri" w:eastAsia="Calibri" w:hAnsi="Calibri" w:cs="Calibri"/>
                <w:b/>
                <w:color w:val="000000"/>
                <w:sz w:val="18"/>
                <w:szCs w:val="18"/>
              </w:rPr>
              <w:t>ОБЩО:</w:t>
            </w:r>
          </w:p>
        </w:tc>
        <w:tc>
          <w:tcPr>
            <w:tcW w:w="2291"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bl>
    <w:p w:rsidR="0085337B" w:rsidRPr="00213520" w:rsidRDefault="00897D14" w:rsidP="00213520">
      <w:pPr>
        <w:keepNext/>
        <w:keepLines/>
        <w:spacing w:before="120" w:line="276" w:lineRule="auto"/>
        <w:ind w:left="-2" w:firstLineChars="0" w:firstLine="0"/>
        <w:jc w:val="both"/>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 xml:space="preserve">*ВЪЗЛОЖИТЕЛЯТ </w:t>
      </w:r>
      <w:r w:rsidRPr="00213520">
        <w:rPr>
          <w:rFonts w:ascii="Verdana" w:eastAsia="Verdana" w:hAnsi="Verdana" w:cs="Verdana"/>
          <w:b/>
          <w:sz w:val="18"/>
          <w:szCs w:val="18"/>
        </w:rPr>
        <w:t>заплаща</w:t>
      </w:r>
      <w:r w:rsidRPr="00213520">
        <w:rPr>
          <w:rFonts w:ascii="Verdana" w:eastAsia="Verdana" w:hAnsi="Verdana" w:cs="Verdana"/>
          <w:b/>
          <w:color w:val="000000"/>
          <w:sz w:val="18"/>
          <w:szCs w:val="18"/>
        </w:rPr>
        <w:t xml:space="preserve"> на ИЗПЪЛНИТЕЛЯ Цената по този договор, на годишна база, съгласно посочената в ценовата таблица, „Обща цена за поддръжка за една календарна година в лева без ДДС". Ако периодът на извършване на услугите е по-малък от една календарна година, фактурирането ще се извършва на пропорционална база за съответния период.</w:t>
      </w:r>
    </w:p>
    <w:p w:rsidR="0085337B" w:rsidRPr="00213520" w:rsidRDefault="0085337B">
      <w:pPr>
        <w:spacing w:after="200" w:line="276" w:lineRule="auto"/>
        <w:ind w:left="0" w:hanging="2"/>
        <w:rPr>
          <w:rFonts w:ascii="Verdana" w:eastAsia="Verdana" w:hAnsi="Verdana" w:cs="Verdana"/>
          <w:sz w:val="18"/>
          <w:szCs w:val="18"/>
        </w:rPr>
      </w:pPr>
    </w:p>
    <w:p w:rsidR="0085337B" w:rsidRPr="00213520" w:rsidRDefault="0085337B">
      <w:pPr>
        <w:spacing w:after="200" w:line="276" w:lineRule="auto"/>
        <w:ind w:left="0" w:hanging="2"/>
        <w:rPr>
          <w:rFonts w:ascii="Verdana" w:eastAsia="Verdana" w:hAnsi="Verdana" w:cs="Verdana"/>
          <w:sz w:val="18"/>
          <w:szCs w:val="18"/>
        </w:rPr>
      </w:pPr>
    </w:p>
    <w:p w:rsidR="0085337B" w:rsidRPr="00213520" w:rsidRDefault="00897D14">
      <w:pPr>
        <w:pStyle w:val="Heading1"/>
        <w:keepNext w:val="0"/>
        <w:keepLines/>
        <w:ind w:left="0" w:hanging="2"/>
        <w:jc w:val="center"/>
        <w:rPr>
          <w:rFonts w:ascii="Verdana" w:eastAsia="Verdana" w:hAnsi="Verdana" w:cs="Verdana"/>
          <w:b w:val="0"/>
          <w:sz w:val="18"/>
          <w:szCs w:val="18"/>
        </w:rPr>
      </w:pPr>
      <w:bookmarkStart w:id="3" w:name="_heading=h.f0ywy7lxajdc" w:colFirst="0" w:colLast="0"/>
      <w:bookmarkEnd w:id="3"/>
      <w:r w:rsidRPr="00213520">
        <w:rPr>
          <w:sz w:val="18"/>
          <w:szCs w:val="18"/>
        </w:rPr>
        <w:br w:type="page"/>
      </w:r>
    </w:p>
    <w:p w:rsidR="006B4334" w:rsidRPr="00213520" w:rsidRDefault="006B4334" w:rsidP="006B4334">
      <w:pPr>
        <w:pStyle w:val="Heading1"/>
        <w:keepNext w:val="0"/>
        <w:keepLines/>
        <w:numPr>
          <w:ilvl w:val="0"/>
          <w:numId w:val="0"/>
        </w:numPr>
        <w:rPr>
          <w:rFonts w:ascii="Verdana" w:eastAsia="Verdana" w:hAnsi="Verdana" w:cs="Verdana"/>
          <w:sz w:val="18"/>
          <w:szCs w:val="18"/>
        </w:rPr>
      </w:pPr>
      <w:bookmarkStart w:id="4" w:name="_heading=h.1fob9te" w:colFirst="0" w:colLast="0"/>
      <w:bookmarkEnd w:id="4"/>
    </w:p>
    <w:p w:rsidR="006B4334" w:rsidRPr="00213520" w:rsidRDefault="006B4334" w:rsidP="006B4334">
      <w:pPr>
        <w:pStyle w:val="Heading1"/>
        <w:keepNext w:val="0"/>
        <w:keepLines/>
        <w:numPr>
          <w:ilvl w:val="0"/>
          <w:numId w:val="0"/>
        </w:numPr>
        <w:rPr>
          <w:rFonts w:ascii="Verdana" w:eastAsia="Verdana" w:hAnsi="Verdana" w:cs="Verdana"/>
          <w:sz w:val="18"/>
          <w:szCs w:val="18"/>
        </w:rPr>
      </w:pPr>
    </w:p>
    <w:p w:rsidR="006B4334" w:rsidRPr="00213520" w:rsidRDefault="006B4334" w:rsidP="006B4334">
      <w:pPr>
        <w:pStyle w:val="Heading1"/>
        <w:keepNext w:val="0"/>
        <w:keepLines/>
        <w:numPr>
          <w:ilvl w:val="0"/>
          <w:numId w:val="0"/>
        </w:numPr>
        <w:rPr>
          <w:rFonts w:ascii="Verdana" w:eastAsia="Verdana" w:hAnsi="Verdana" w:cs="Verdana"/>
          <w:sz w:val="18"/>
          <w:szCs w:val="18"/>
        </w:rPr>
      </w:pPr>
    </w:p>
    <w:p w:rsidR="006B4334" w:rsidRPr="00213520" w:rsidRDefault="006B4334" w:rsidP="006B4334">
      <w:pPr>
        <w:pStyle w:val="Heading1"/>
        <w:keepNext w:val="0"/>
        <w:keepLines/>
        <w:numPr>
          <w:ilvl w:val="0"/>
          <w:numId w:val="0"/>
        </w:numP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85337B" w:rsidRPr="00213520" w:rsidRDefault="00897D14" w:rsidP="006B4334">
      <w:pPr>
        <w:pStyle w:val="Heading1"/>
        <w:keepNext w:val="0"/>
        <w:keepLines/>
        <w:numPr>
          <w:ilvl w:val="0"/>
          <w:numId w:val="0"/>
        </w:numPr>
        <w:jc w:val="center"/>
        <w:rPr>
          <w:rFonts w:ascii="Verdana" w:eastAsia="Verdana" w:hAnsi="Verdana" w:cs="Verdana"/>
          <w:sz w:val="18"/>
          <w:szCs w:val="18"/>
        </w:rPr>
      </w:pPr>
      <w:r w:rsidRPr="00213520">
        <w:rPr>
          <w:rFonts w:ascii="Verdana" w:eastAsia="Verdana" w:hAnsi="Verdana" w:cs="Verdana"/>
          <w:sz w:val="18"/>
          <w:szCs w:val="18"/>
        </w:rPr>
        <w:t>РАЗДЕЛ В: СПЕЦИФИЧНИ УСЛОВИЯ НА ДОГОВОРА</w:t>
      </w:r>
    </w:p>
    <w:p w:rsidR="0085337B" w:rsidRPr="00213520" w:rsidRDefault="0085337B">
      <w:pPr>
        <w:keepLines/>
        <w:ind w:left="0" w:hanging="2"/>
        <w:rPr>
          <w:rFonts w:ascii="Verdana" w:eastAsia="Verdana" w:hAnsi="Verdana" w:cs="Verdana"/>
          <w:sz w:val="18"/>
          <w:szCs w:val="18"/>
        </w:rPr>
        <w:sectPr w:rsidR="0085337B" w:rsidRPr="00213520">
          <w:pgSz w:w="11906" w:h="16838"/>
          <w:pgMar w:top="992" w:right="1440" w:bottom="1559" w:left="1440" w:header="709" w:footer="266" w:gutter="0"/>
          <w:cols w:space="708"/>
        </w:sectPr>
      </w:pPr>
    </w:p>
    <w:p w:rsidR="0085337B" w:rsidRPr="00213520" w:rsidRDefault="00897D14">
      <w:pPr>
        <w:keepLines/>
        <w:pBdr>
          <w:top w:val="nil"/>
          <w:left w:val="nil"/>
          <w:bottom w:val="nil"/>
          <w:right w:val="nil"/>
          <w:between w:val="nil"/>
        </w:pBdr>
        <w:spacing w:before="120"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СПЕЦИФИЧНИ УСЛОВИЯ НА ДОГОВОРА</w:t>
      </w:r>
    </w:p>
    <w:p w:rsidR="0085337B" w:rsidRPr="00213520" w:rsidRDefault="00897D14">
      <w:pPr>
        <w:keepLines/>
        <w:numPr>
          <w:ilvl w:val="0"/>
          <w:numId w:val="4"/>
        </w:numPr>
        <w:pBdr>
          <w:top w:val="nil"/>
          <w:left w:val="nil"/>
          <w:bottom w:val="nil"/>
          <w:right w:val="nil"/>
          <w:between w:val="nil"/>
        </w:pBdr>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t>НЕУСТОЙКИ</w:t>
      </w:r>
    </w:p>
    <w:p w:rsidR="0085337B" w:rsidRPr="00213520" w:rsidRDefault="00897D14" w:rsidP="006B4334">
      <w:pPr>
        <w:numPr>
          <w:ilvl w:val="1"/>
          <w:numId w:val="4"/>
        </w:numPr>
        <w:pBdr>
          <w:top w:val="nil"/>
          <w:left w:val="nil"/>
          <w:bottom w:val="nil"/>
          <w:right w:val="nil"/>
          <w:between w:val="nil"/>
        </w:pBdr>
        <w:shd w:val="clear" w:color="auto" w:fill="FFFFFF"/>
        <w:tabs>
          <w:tab w:val="left" w:pos="567"/>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просрочи времето за отстраняване на възникнали повреди и възстановяване на нормалната работа на оборудването и софтуера, предмет на договора, в съответния срок, съгласно т.1 от Техническа спецификация (Приложение 1) към договора, Изпълнителят дължи на Възложителя неустойка в размер на 1% от стойността на договора, без ДДС, за всеки работен ден забава, но не повече от 20% (двадесет процента) от максималната стойност на договора без ДДС</w:t>
      </w:r>
      <w:r w:rsidR="006B4334" w:rsidRPr="00213520">
        <w:rPr>
          <w:rFonts w:ascii="Verdana" w:eastAsia="Verdana" w:hAnsi="Verdana" w:cs="Verdana"/>
          <w:color w:val="000000"/>
          <w:sz w:val="18"/>
          <w:szCs w:val="18"/>
          <w:lang w:val="bg-BG"/>
        </w:rPr>
        <w:t>.</w:t>
      </w:r>
    </w:p>
    <w:p w:rsidR="0085337B" w:rsidRPr="00213520" w:rsidRDefault="00897D14" w:rsidP="006B4334">
      <w:pPr>
        <w:numPr>
          <w:ilvl w:val="1"/>
          <w:numId w:val="4"/>
        </w:numPr>
        <w:pBdr>
          <w:top w:val="nil"/>
          <w:left w:val="nil"/>
          <w:bottom w:val="nil"/>
          <w:right w:val="nil"/>
          <w:between w:val="nil"/>
        </w:pBdr>
        <w:tabs>
          <w:tab w:val="left" w:pos="567"/>
          <w:tab w:val="left" w:pos="1134"/>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не спази срока за реакция от 2 (два) часа, съгласно т.7 от техническата спецификация, Изпълнителят дължи на Възложителя неустойка в размер на 0,4 % (нула цяло и четири процента) от максималната стойност на договора, без ДДС, за всеки час забава в рамките на стандартното работно време, но не повече от 20% (двадесет процента) от максималната стойност на договора без ДДС.</w:t>
      </w:r>
    </w:p>
    <w:p w:rsidR="0085337B" w:rsidRPr="00213520" w:rsidRDefault="00897D14" w:rsidP="006B4334">
      <w:pPr>
        <w:numPr>
          <w:ilvl w:val="1"/>
          <w:numId w:val="4"/>
        </w:numPr>
        <w:pBdr>
          <w:top w:val="nil"/>
          <w:left w:val="nil"/>
          <w:bottom w:val="nil"/>
          <w:right w:val="nil"/>
          <w:between w:val="nil"/>
        </w:pBdr>
        <w:tabs>
          <w:tab w:val="left" w:pos="567"/>
          <w:tab w:val="left" w:pos="1418"/>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 случай че Изпълнителят забави изпълнението на дадена поръчка с толкова дни, че Възложителят има право да получи максималния размер на неустойката по чл.1, чл.2 от настоящия раздел, ще се счита, че Изпълнителят е в съществено неизпълнение на Договора, като в такъв случай Възложителят има право: </w:t>
      </w:r>
    </w:p>
    <w:p w:rsidR="0085337B" w:rsidRPr="00213520" w:rsidRDefault="00897D14">
      <w:pPr>
        <w:pBdr>
          <w:top w:val="nil"/>
          <w:left w:val="nil"/>
          <w:bottom w:val="nil"/>
          <w:right w:val="nil"/>
          <w:between w:val="nil"/>
        </w:pBdr>
        <w:tabs>
          <w:tab w:val="left" w:pos="1134"/>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(1) да прекрати едностранно Договора поради неизпълнение от страна на Изпълнителя и да задържи представената от него гаранция за добро изпълнение и/или </w:t>
      </w:r>
    </w:p>
    <w:p w:rsidR="0085337B" w:rsidRPr="00213520" w:rsidRDefault="00897D14">
      <w:pPr>
        <w:pBdr>
          <w:top w:val="nil"/>
          <w:left w:val="nil"/>
          <w:bottom w:val="nil"/>
          <w:right w:val="nil"/>
          <w:between w:val="nil"/>
        </w:pBdr>
        <w:tabs>
          <w:tab w:val="left" w:pos="1134"/>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(2) да поръча на трета страна да извърши услугата и/или доставката и/или да отстрани повредата, като изпълнението на последните е за сметка на Изпълнителя, както и всички разходи и/или щети и/или пропуснати ползи, претърпени от Възложителя в следствие на неизпълнението на Изпълнителя, страна по Договора.</w:t>
      </w:r>
    </w:p>
    <w:p w:rsidR="0085337B" w:rsidRPr="00213520" w:rsidRDefault="00897D14" w:rsidP="006B4334">
      <w:pPr>
        <w:numPr>
          <w:ilvl w:val="1"/>
          <w:numId w:val="4"/>
        </w:numPr>
        <w:pBdr>
          <w:top w:val="nil"/>
          <w:left w:val="nil"/>
          <w:bottom w:val="nil"/>
          <w:right w:val="nil"/>
          <w:between w:val="nil"/>
        </w:pBdr>
        <w:tabs>
          <w:tab w:val="left" w:pos="567"/>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предостави услуги, които не съответстват на уговореното по този Договор, независимо дали в качествено или количествено отношение, Изпълнителят дължи неустойка в размер на 2% (два процента) от максималната стойност на Договора, без ДДС, за всеки отделен случай.</w:t>
      </w:r>
    </w:p>
    <w:p w:rsidR="0085337B" w:rsidRPr="00213520" w:rsidRDefault="00897D14">
      <w:pPr>
        <w:pBdr>
          <w:top w:val="nil"/>
          <w:left w:val="nil"/>
          <w:bottom w:val="nil"/>
          <w:right w:val="nil"/>
          <w:between w:val="nil"/>
        </w:pBdr>
        <w:tabs>
          <w:tab w:val="left" w:pos="1134"/>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(1) При повече от 5 (пет) случая по чл. 5, ще се счита, че Изпълнителят е в съществено неизпълнение на Договора, като в такъв случай Възложителят има право да прекрати едностранно Договора поради неизпълнение от страна на Изпълнителя и да наложи неустойка в размер на 20% (двадесет процента) от максималната стойност на договора.</w:t>
      </w:r>
    </w:p>
    <w:p w:rsidR="0085337B" w:rsidRPr="00213520" w:rsidRDefault="00897D14" w:rsidP="006B4334">
      <w:pPr>
        <w:numPr>
          <w:ilvl w:val="1"/>
          <w:numId w:val="4"/>
        </w:numPr>
        <w:pBdr>
          <w:top w:val="nil"/>
          <w:left w:val="nil"/>
          <w:bottom w:val="nil"/>
          <w:right w:val="nil"/>
          <w:between w:val="nil"/>
        </w:pBdr>
        <w:tabs>
          <w:tab w:val="left" w:pos="567"/>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прекрати едностранно Договора, без да има правно основание за това, същият дължи на Възложителя неустойка в размер на 20% /двадесет процента/ от стойността на Договора без ДДС. В този случай, Изпълнителят се задължава да върне частта от изплатената му сума, отнасяща се за периода от момента на прекратяването на договора до края на периода, за който е предплатено, изчислена пропорционално.</w:t>
      </w:r>
    </w:p>
    <w:p w:rsidR="0085337B" w:rsidRPr="00213520" w:rsidRDefault="00897D14" w:rsidP="006B4334">
      <w:pPr>
        <w:numPr>
          <w:ilvl w:val="1"/>
          <w:numId w:val="4"/>
        </w:numPr>
        <w:pBdr>
          <w:top w:val="nil"/>
          <w:left w:val="nil"/>
          <w:bottom w:val="nil"/>
          <w:right w:val="nil"/>
          <w:between w:val="nil"/>
        </w:pBdr>
        <w:tabs>
          <w:tab w:val="left" w:pos="567"/>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rsidR="0085337B" w:rsidRPr="00213520" w:rsidRDefault="00897D14">
      <w:pPr>
        <w:pBdr>
          <w:top w:val="nil"/>
          <w:left w:val="nil"/>
          <w:bottom w:val="nil"/>
          <w:right w:val="nil"/>
          <w:between w:val="nil"/>
        </w:pBdr>
        <w:tabs>
          <w:tab w:val="left" w:pos="1134"/>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(1) Изпълнителят е длъжен да изплати наложените му неустойки в срок до 5 (пет) работни дни от получаването на писмено уведомление от Възложителя за налагането на съответната неустойка.</w:t>
      </w:r>
    </w:p>
    <w:p w:rsidR="0085337B" w:rsidRPr="00213520" w:rsidRDefault="00897D14" w:rsidP="006B4334">
      <w:pPr>
        <w:numPr>
          <w:ilvl w:val="1"/>
          <w:numId w:val="4"/>
        </w:numPr>
        <w:pBdr>
          <w:top w:val="nil"/>
          <w:left w:val="nil"/>
          <w:bottom w:val="nil"/>
          <w:right w:val="nil"/>
          <w:between w:val="nil"/>
        </w:pBdr>
        <w:tabs>
          <w:tab w:val="left" w:pos="567"/>
          <w:tab w:val="left" w:pos="1276"/>
          <w:tab w:val="left" w:pos="1701"/>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Налагането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85337B" w:rsidRPr="00213520" w:rsidRDefault="0085337B">
      <w:pPr>
        <w:pBdr>
          <w:top w:val="nil"/>
          <w:left w:val="nil"/>
          <w:bottom w:val="nil"/>
          <w:right w:val="nil"/>
          <w:between w:val="nil"/>
        </w:pBdr>
        <w:tabs>
          <w:tab w:val="left" w:pos="993"/>
        </w:tabs>
        <w:spacing w:before="120" w:after="120" w:line="240" w:lineRule="auto"/>
        <w:ind w:left="0" w:hanging="2"/>
        <w:jc w:val="both"/>
        <w:rPr>
          <w:rFonts w:ascii="Verdana" w:eastAsia="Verdana" w:hAnsi="Verdana" w:cs="Verdana"/>
          <w:color w:val="000000"/>
          <w:sz w:val="18"/>
          <w:szCs w:val="18"/>
        </w:rPr>
      </w:pPr>
    </w:p>
    <w:p w:rsidR="0085337B" w:rsidRPr="00213520" w:rsidRDefault="00897D14">
      <w:pPr>
        <w:keepLines/>
        <w:numPr>
          <w:ilvl w:val="0"/>
          <w:numId w:val="4"/>
        </w:numPr>
        <w:pBdr>
          <w:top w:val="nil"/>
          <w:left w:val="nil"/>
          <w:bottom w:val="nil"/>
          <w:right w:val="nil"/>
          <w:between w:val="nil"/>
        </w:pBdr>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t>САНКЦИИ, НАЛАГАНИ НА “СОФИЙСКА ВОДА” АД</w:t>
      </w:r>
    </w:p>
    <w:p w:rsidR="00213520" w:rsidRDefault="00897D14">
      <w:pPr>
        <w:keepLines/>
        <w:numPr>
          <w:ilvl w:val="1"/>
          <w:numId w:val="4"/>
        </w:numPr>
        <w:pBdr>
          <w:top w:val="nil"/>
          <w:left w:val="nil"/>
          <w:bottom w:val="nil"/>
          <w:right w:val="nil"/>
          <w:between w:val="nil"/>
        </w:pBdr>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rsidR="00213520" w:rsidRDefault="00213520" w:rsidP="00213520">
      <w:pPr>
        <w:ind w:left="0" w:hanging="2"/>
        <w:rPr>
          <w:rFonts w:eastAsia="Verdana"/>
        </w:rPr>
      </w:pPr>
      <w:r>
        <w:rPr>
          <w:rFonts w:eastAsia="Verdana"/>
        </w:rPr>
        <w:br w:type="page"/>
      </w:r>
    </w:p>
    <w:p w:rsidR="0085337B" w:rsidRPr="00213520" w:rsidRDefault="00897D14">
      <w:pPr>
        <w:keepLines/>
        <w:numPr>
          <w:ilvl w:val="0"/>
          <w:numId w:val="4"/>
        </w:numPr>
        <w:pBdr>
          <w:top w:val="nil"/>
          <w:left w:val="nil"/>
          <w:bottom w:val="nil"/>
          <w:right w:val="nil"/>
          <w:between w:val="nil"/>
        </w:pBdr>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ГАРАНЦИЯ ЗА ИЗПЪЛНЕНИЕ НА ДОГОВОРА</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е внесъл/представил гаранция за изпълнение на настоящия Договор в размер на 5 % (пет процента) от стойността на договора, подчинена на Еднообразните правила за гаранции до поискване” (URDG – Uniform Rules for Demand (URDG – Uniform Rules for Demand Guarantees) на Международната търговска камара (ICC), Париж и тяхната последна действаща публикация и ревизия. 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   </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Изпълнителят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rsidR="0085337B" w:rsidRPr="00213520" w:rsidRDefault="00897D14" w:rsidP="006B4334">
      <w:pPr>
        <w:numPr>
          <w:ilvl w:val="2"/>
          <w:numId w:val="4"/>
        </w:numPr>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да обезпечава изпълнението на този Договор чрез покритие на отговорността на Изпълнителя;</w:t>
      </w:r>
    </w:p>
    <w:p w:rsidR="0085337B" w:rsidRPr="00213520" w:rsidRDefault="00897D14" w:rsidP="006B4334">
      <w:pPr>
        <w:numPr>
          <w:ilvl w:val="2"/>
          <w:numId w:val="4"/>
        </w:numPr>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да бъде за изискания в договора срок;</w:t>
      </w:r>
    </w:p>
    <w:p w:rsidR="0085337B" w:rsidRPr="00213520" w:rsidRDefault="00897D14" w:rsidP="006B4334">
      <w:pPr>
        <w:numPr>
          <w:ilvl w:val="1"/>
          <w:numId w:val="4"/>
        </w:numPr>
        <w:tabs>
          <w:tab w:val="left" w:pos="426"/>
          <w:tab w:val="left" w:pos="1701"/>
          <w:tab w:val="left" w:pos="1985"/>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rsidR="0085337B" w:rsidRPr="00213520" w:rsidRDefault="00897D14" w:rsidP="006B4334">
      <w:pPr>
        <w:numPr>
          <w:ilvl w:val="1"/>
          <w:numId w:val="4"/>
        </w:numPr>
        <w:tabs>
          <w:tab w:val="left" w:pos="426"/>
          <w:tab w:val="left" w:pos="1701"/>
          <w:tab w:val="left" w:pos="1985"/>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85337B" w:rsidRPr="00213520" w:rsidRDefault="00897D14" w:rsidP="006B4334">
      <w:pPr>
        <w:numPr>
          <w:ilvl w:val="1"/>
          <w:numId w:val="4"/>
        </w:numPr>
        <w:tabs>
          <w:tab w:val="left" w:pos="426"/>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5337B" w:rsidRPr="00213520" w:rsidRDefault="00897D14" w:rsidP="001A1EC6">
      <w:pPr>
        <w:numPr>
          <w:ilvl w:val="1"/>
          <w:numId w:val="4"/>
        </w:numPr>
        <w:tabs>
          <w:tab w:val="left" w:pos="426"/>
          <w:tab w:val="left" w:pos="1701"/>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rsidR="0085337B" w:rsidRPr="00213520" w:rsidRDefault="00897D14" w:rsidP="001A1EC6">
      <w:pPr>
        <w:numPr>
          <w:ilvl w:val="1"/>
          <w:numId w:val="4"/>
        </w:numPr>
        <w:tabs>
          <w:tab w:val="left" w:pos="567"/>
          <w:tab w:val="left" w:pos="1701"/>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rsidR="0085337B" w:rsidRPr="00213520" w:rsidRDefault="00897D14" w:rsidP="001A1EC6">
      <w:pPr>
        <w:numPr>
          <w:ilvl w:val="1"/>
          <w:numId w:val="4"/>
        </w:numPr>
        <w:tabs>
          <w:tab w:val="left" w:pos="567"/>
          <w:tab w:val="left" w:pos="1701"/>
        </w:tabs>
        <w:spacing w:before="120" w:after="120"/>
        <w:ind w:left="0" w:hanging="2"/>
        <w:jc w:val="both"/>
        <w:rPr>
          <w:rFonts w:ascii="Verdana" w:eastAsia="Verdana" w:hAnsi="Verdana" w:cs="Verdana"/>
          <w:color w:val="000000"/>
          <w:sz w:val="18"/>
          <w:szCs w:val="18"/>
        </w:rPr>
      </w:pPr>
      <w:bookmarkStart w:id="5" w:name="bookmark=id.3znysh7" w:colFirst="0" w:colLast="0"/>
      <w:bookmarkEnd w:id="5"/>
      <w:r w:rsidRPr="00213520">
        <w:rPr>
          <w:rFonts w:ascii="Verdana" w:eastAsia="Verdana" w:hAnsi="Verdana" w:cs="Verdana"/>
          <w:color w:val="000000"/>
          <w:sz w:val="18"/>
          <w:szCs w:val="18"/>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rsidR="0085337B" w:rsidRPr="00213520" w:rsidRDefault="00897D14" w:rsidP="00213520">
      <w:pPr>
        <w:pStyle w:val="Heading1"/>
        <w:keepNext w:val="0"/>
        <w:keepLines/>
        <w:numPr>
          <w:ilvl w:val="0"/>
          <w:numId w:val="0"/>
        </w:numPr>
        <w:jc w:val="center"/>
        <w:rPr>
          <w:rFonts w:ascii="Verdana" w:eastAsia="Verdana" w:hAnsi="Verdana" w:cs="Verdana"/>
          <w:sz w:val="18"/>
          <w:szCs w:val="18"/>
        </w:rPr>
      </w:pPr>
      <w:bookmarkStart w:id="6" w:name="_heading=h.2et92p0" w:colFirst="0" w:colLast="0"/>
      <w:bookmarkEnd w:id="6"/>
      <w:r w:rsidRPr="00213520">
        <w:rPr>
          <w:sz w:val="18"/>
          <w:szCs w:val="18"/>
        </w:rPr>
        <w:br w:type="page"/>
      </w:r>
      <w:r w:rsidRPr="00213520">
        <w:rPr>
          <w:rFonts w:ascii="Verdana" w:eastAsia="Verdana" w:hAnsi="Verdana" w:cs="Verdana"/>
          <w:sz w:val="18"/>
          <w:szCs w:val="18"/>
        </w:rPr>
        <w:lastRenderedPageBreak/>
        <w:t>РАЗДЕЛ Г: ОБЩИ УСЛОВИЯ НА ДОГОВОРА ЗА УСЛУГИ</w:t>
      </w:r>
    </w:p>
    <w:p w:rsidR="0085337B" w:rsidRPr="00213520" w:rsidRDefault="0085337B">
      <w:pPr>
        <w:spacing w:before="60" w:after="60"/>
        <w:ind w:left="0" w:hanging="2"/>
        <w:rPr>
          <w:rFonts w:ascii="Verdana" w:eastAsia="Verdana" w:hAnsi="Verdana" w:cs="Verdana"/>
          <w:sz w:val="18"/>
          <w:szCs w:val="18"/>
        </w:rPr>
      </w:pPr>
    </w:p>
    <w:p w:rsidR="0085337B" w:rsidRPr="00213520" w:rsidRDefault="00897D14">
      <w:pPr>
        <w:spacing w:before="60" w:after="60"/>
        <w:ind w:left="0" w:hanging="2"/>
        <w:rPr>
          <w:rFonts w:ascii="Verdana" w:eastAsia="Verdana" w:hAnsi="Verdana" w:cs="Verdana"/>
          <w:sz w:val="18"/>
          <w:szCs w:val="18"/>
        </w:rPr>
      </w:pPr>
      <w:r w:rsidRPr="00213520">
        <w:rPr>
          <w:rFonts w:ascii="Verdana" w:eastAsia="Verdana" w:hAnsi="Verdana" w:cs="Verdana"/>
          <w:b/>
          <w:sz w:val="18"/>
          <w:szCs w:val="18"/>
        </w:rPr>
        <w:t>Съдържание:</w:t>
      </w:r>
    </w:p>
    <w:p w:rsidR="0085337B" w:rsidRPr="00213520" w:rsidRDefault="0085337B">
      <w:pPr>
        <w:keepLines/>
        <w:pBdr>
          <w:bottom w:val="single" w:sz="4" w:space="1" w:color="000000"/>
        </w:pBdr>
        <w:tabs>
          <w:tab w:val="left" w:pos="1080"/>
          <w:tab w:val="left" w:pos="1260"/>
          <w:tab w:val="left" w:pos="1440"/>
          <w:tab w:val="left" w:pos="2700"/>
        </w:tabs>
        <w:spacing w:before="60" w:after="60"/>
        <w:ind w:left="0" w:hanging="2"/>
        <w:jc w:val="both"/>
        <w:rPr>
          <w:rFonts w:ascii="Verdana" w:eastAsia="Verdana" w:hAnsi="Verdana" w:cs="Verdana"/>
          <w:sz w:val="18"/>
          <w:szCs w:val="18"/>
        </w:rPr>
      </w:pPr>
    </w:p>
    <w:p w:rsidR="0085337B" w:rsidRPr="00213520" w:rsidRDefault="00897D14">
      <w:pPr>
        <w:keepLines/>
        <w:pBdr>
          <w:bottom w:val="single" w:sz="4" w:space="1" w:color="000000"/>
        </w:pBdr>
        <w:tabs>
          <w:tab w:val="left" w:pos="1080"/>
          <w:tab w:val="left" w:pos="126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Член </w:t>
      </w:r>
      <w:r w:rsidRPr="00213520">
        <w:rPr>
          <w:rFonts w:ascii="Verdana" w:eastAsia="Verdana" w:hAnsi="Verdana" w:cs="Verdana"/>
          <w:b/>
          <w:sz w:val="18"/>
          <w:szCs w:val="18"/>
        </w:rPr>
        <w:tab/>
        <w:t>Наименование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ДЕФИНИЦИИ</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ОБЩИ ПОЛОЖЕНИЯ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ЗАДЪЛЖЕНИЯ НА ИЗПЪЛНИТЕЛЯ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ЗАДЪЛЖЕНИЯ НА ВЪЗЛОЖИТЕЛЯ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НЕУСТОЙКИ</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ПЛАЩАНЕ, ДДС И ГАРАНЦИЯ ЗА ИЗПЪЛНЕНИЕ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ИНТЕЛЕКТУАЛНА СОБСТВЕНОСТ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КОНФИДЕНЦИАЛНОСТ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ПУБЛИЧНОСТ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СПЕЦИФИКАЦИЯ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ВЪТРЕШНИ ПРАВИЛА</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ЗАПОЗНАВАНЕ С УСЛОВИЯТА НА ОБЕКТИТЕ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ИНСПЕКТИРАНЕ И ДОСТЪП ДО ОБЕКТИ И СЪОРЪЖЕНИЯ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ПРЕДОСТАВЕНИ АКТИВИ</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СЛУЖИТЕЛИ НА ИЗПЪЛНИТЕЛЯ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УВЕДОМЯВАНЕ ЗА ИНЦИДЕНТИ</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ПРИЕМАНЕ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НЕИЗПЪЛНЕНИЕ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ФОРС МАЖОР </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ЗАСТРАХОВАНЕ И ОТГОВОРНОСТ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ПРЕОТСТЪПВАНЕ И ПРЕХВЪРЛЯНЕ НА ЗАДЪЛЖЕНИЯ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ПРЕКРАТЯВАНЕ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sectPr w:rsidR="0085337B" w:rsidRPr="00213520">
          <w:pgSz w:w="11906" w:h="16838"/>
          <w:pgMar w:top="1440" w:right="1440" w:bottom="1440" w:left="1440" w:header="708" w:footer="680" w:gutter="0"/>
          <w:cols w:space="708"/>
        </w:sectPr>
      </w:pPr>
      <w:r w:rsidRPr="00213520">
        <w:rPr>
          <w:rFonts w:ascii="Verdana" w:eastAsia="Verdana" w:hAnsi="Verdana" w:cs="Verdana"/>
          <w:sz w:val="18"/>
          <w:szCs w:val="18"/>
        </w:rPr>
        <w:t>ПРИЛОЖИМО ПРАВО</w:t>
      </w:r>
    </w:p>
    <w:p w:rsidR="0085337B" w:rsidRPr="00213520" w:rsidRDefault="00897D14">
      <w:pPr>
        <w:tabs>
          <w:tab w:val="right" w:pos="9000"/>
        </w:tabs>
        <w:spacing w:before="60" w:after="60" w:line="360" w:lineRule="auto"/>
        <w:ind w:left="0" w:hanging="2"/>
        <w:jc w:val="center"/>
        <w:rPr>
          <w:rFonts w:ascii="Verdana" w:eastAsia="Verdana" w:hAnsi="Verdana" w:cs="Verdana"/>
          <w:sz w:val="18"/>
          <w:szCs w:val="18"/>
        </w:rPr>
      </w:pPr>
      <w:r w:rsidRPr="00213520">
        <w:rPr>
          <w:rFonts w:ascii="Verdana" w:eastAsia="Verdana" w:hAnsi="Verdana" w:cs="Verdana"/>
          <w:b/>
          <w:sz w:val="18"/>
          <w:szCs w:val="18"/>
        </w:rPr>
        <w:lastRenderedPageBreak/>
        <w:t>Общи условия на договора за услуги</w:t>
      </w:r>
    </w:p>
    <w:p w:rsidR="0085337B" w:rsidRPr="00213520" w:rsidRDefault="00897D14">
      <w:pPr>
        <w:pBdr>
          <w:top w:val="nil"/>
          <w:left w:val="nil"/>
          <w:bottom w:val="nil"/>
          <w:right w:val="nil"/>
          <w:between w:val="nil"/>
        </w:pBdr>
        <w:spacing w:before="60" w:after="60" w:line="240" w:lineRule="auto"/>
        <w:ind w:left="0" w:hanging="2"/>
        <w:rPr>
          <w:rFonts w:ascii="Verdana" w:eastAsia="Verdana" w:hAnsi="Verdana" w:cs="Verdana"/>
          <w:color w:val="000000"/>
          <w:sz w:val="18"/>
          <w:szCs w:val="18"/>
        </w:rPr>
      </w:pPr>
      <w:bookmarkStart w:id="7" w:name="_heading=h.tyjcwt" w:colFirst="0" w:colLast="0"/>
      <w:bookmarkEnd w:id="7"/>
      <w:r w:rsidRPr="00213520">
        <w:rPr>
          <w:rFonts w:ascii="Verdana" w:eastAsia="Verdana" w:hAnsi="Verdana" w:cs="Verdana"/>
          <w:b/>
          <w:i/>
          <w:color w:val="000000"/>
          <w:sz w:val="18"/>
          <w:szCs w:val="18"/>
        </w:rPr>
        <w:t>Общите условия на договора за услуги, са както следва:</w:t>
      </w:r>
    </w:p>
    <w:p w:rsidR="0085337B" w:rsidRPr="00213520" w:rsidRDefault="00897D14">
      <w:pPr>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ДЕФИНИЦИИ </w:t>
      </w:r>
    </w:p>
    <w:p w:rsidR="0085337B" w:rsidRPr="00213520" w:rsidRDefault="00897D14">
      <w:pPr>
        <w:keepLines/>
        <w:pBdr>
          <w:top w:val="nil"/>
          <w:left w:val="nil"/>
          <w:bottom w:val="nil"/>
          <w:right w:val="nil"/>
          <w:between w:val="nil"/>
        </w:pBdr>
        <w:tabs>
          <w:tab w:val="left" w:pos="1440"/>
        </w:tabs>
        <w:spacing w:before="60" w:after="60" w:line="240" w:lineRule="auto"/>
        <w:ind w:left="0" w:hanging="2"/>
        <w:rPr>
          <w:rFonts w:ascii="Verdana" w:eastAsia="Verdana" w:hAnsi="Verdana" w:cs="Verdana"/>
          <w:color w:val="000000"/>
          <w:sz w:val="18"/>
          <w:szCs w:val="18"/>
        </w:rPr>
      </w:pPr>
      <w:r w:rsidRPr="00213520">
        <w:rPr>
          <w:rFonts w:ascii="Verdana" w:eastAsia="Verdana" w:hAnsi="Verdana" w:cs="Verdana"/>
          <w:color w:val="000000"/>
          <w:sz w:val="18"/>
          <w:szCs w:val="18"/>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rsidR="0085337B" w:rsidRPr="00213520" w:rsidRDefault="00897D14">
      <w:pPr>
        <w:keepLines/>
        <w:pBdr>
          <w:top w:val="nil"/>
          <w:left w:val="nil"/>
          <w:bottom w:val="nil"/>
          <w:right w:val="nil"/>
          <w:between w:val="nil"/>
        </w:pBdr>
        <w:tabs>
          <w:tab w:val="left" w:pos="1440"/>
        </w:tabs>
        <w:spacing w:before="60" w:after="60" w:line="240" w:lineRule="auto"/>
        <w:ind w:left="0" w:hanging="2"/>
        <w:rPr>
          <w:rFonts w:ascii="Verdana" w:eastAsia="Verdana" w:hAnsi="Verdana" w:cs="Verdana"/>
          <w:color w:val="000000"/>
          <w:sz w:val="18"/>
          <w:szCs w:val="18"/>
        </w:rPr>
      </w:pPr>
      <w:r w:rsidRPr="00213520">
        <w:rPr>
          <w:rFonts w:ascii="Verdana" w:eastAsia="Verdana" w:hAnsi="Verdana" w:cs="Verdana"/>
          <w:color w:val="000000"/>
          <w:sz w:val="18"/>
          <w:szCs w:val="18"/>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“Възложител”</w:t>
      </w:r>
      <w:r w:rsidRPr="00213520">
        <w:rPr>
          <w:rFonts w:ascii="Verdana" w:eastAsia="Verdana" w:hAnsi="Verdana" w:cs="Verdana"/>
          <w:sz w:val="18"/>
          <w:szCs w:val="18"/>
        </w:rPr>
        <w:t xml:space="preserve"> означава “Софийска вода” АД, което възлага изпълнението на услугите по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bookmarkStart w:id="8" w:name="bookmark=id.3dy6vkm" w:colFirst="0" w:colLast="0"/>
      <w:bookmarkEnd w:id="8"/>
      <w:r w:rsidRPr="00213520">
        <w:rPr>
          <w:rFonts w:ascii="Verdana" w:eastAsia="Verdana" w:hAnsi="Verdana" w:cs="Verdana"/>
          <w:b/>
          <w:sz w:val="18"/>
          <w:szCs w:val="18"/>
        </w:rPr>
        <w:t>Изпълнител</w:t>
      </w:r>
      <w:r w:rsidRPr="00213520">
        <w:rPr>
          <w:rFonts w:ascii="Verdana" w:eastAsia="Verdana" w:hAnsi="Verdana" w:cs="Verdana"/>
          <w:sz w:val="18"/>
          <w:szCs w:val="18"/>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Контролиращ</w:t>
      </w:r>
      <w:r w:rsidRPr="00213520">
        <w:rPr>
          <w:rFonts w:ascii="Verdana" w:eastAsia="Verdana" w:hAnsi="Verdana" w:cs="Verdana"/>
          <w:sz w:val="18"/>
          <w:szCs w:val="18"/>
        </w:rPr>
        <w:t xml:space="preserve"> </w:t>
      </w:r>
      <w:r w:rsidRPr="00213520">
        <w:rPr>
          <w:rFonts w:ascii="Verdana" w:eastAsia="Verdana" w:hAnsi="Verdana" w:cs="Verdana"/>
          <w:b/>
          <w:sz w:val="18"/>
          <w:szCs w:val="18"/>
        </w:rPr>
        <w:t>служител</w:t>
      </w:r>
      <w:r w:rsidRPr="00213520">
        <w:rPr>
          <w:rFonts w:ascii="Verdana" w:eastAsia="Verdana" w:hAnsi="Verdana" w:cs="Verdana"/>
          <w:sz w:val="18"/>
          <w:szCs w:val="18"/>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Договор</w:t>
      </w:r>
      <w:r w:rsidRPr="00213520">
        <w:rPr>
          <w:rFonts w:ascii="Verdana" w:eastAsia="Verdana" w:hAnsi="Verdana" w:cs="Verdana"/>
          <w:sz w:val="18"/>
          <w:szCs w:val="18"/>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Договор;</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 А: Техническо задание – предмет на договора;</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 Б: Цени и данни;</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 В: Специфични условия;</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 Г: Общи условия.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Цена</w:t>
      </w:r>
      <w:r w:rsidRPr="00213520">
        <w:rPr>
          <w:rFonts w:ascii="Verdana" w:eastAsia="Verdana" w:hAnsi="Verdana" w:cs="Verdana"/>
          <w:sz w:val="18"/>
          <w:szCs w:val="18"/>
        </w:rPr>
        <w:t xml:space="preserve"> </w:t>
      </w:r>
      <w:r w:rsidRPr="00213520">
        <w:rPr>
          <w:rFonts w:ascii="Verdana" w:eastAsia="Verdana" w:hAnsi="Verdana" w:cs="Verdana"/>
          <w:b/>
          <w:sz w:val="18"/>
          <w:szCs w:val="18"/>
        </w:rPr>
        <w:t>по</w:t>
      </w:r>
      <w:r w:rsidRPr="00213520">
        <w:rPr>
          <w:rFonts w:ascii="Verdana" w:eastAsia="Verdana" w:hAnsi="Verdana" w:cs="Verdana"/>
          <w:sz w:val="18"/>
          <w:szCs w:val="18"/>
        </w:rPr>
        <w:t xml:space="preserve"> </w:t>
      </w:r>
      <w:r w:rsidRPr="00213520">
        <w:rPr>
          <w:rFonts w:ascii="Verdana" w:eastAsia="Verdana" w:hAnsi="Verdana" w:cs="Verdana"/>
          <w:b/>
          <w:sz w:val="18"/>
          <w:szCs w:val="18"/>
        </w:rPr>
        <w:t>договора</w:t>
      </w:r>
      <w:r w:rsidRPr="00213520">
        <w:rPr>
          <w:rFonts w:ascii="Verdana" w:eastAsia="Verdana" w:hAnsi="Verdana" w:cs="Verdana"/>
          <w:sz w:val="18"/>
          <w:szCs w:val="18"/>
        </w:rPr>
        <w:t>” означава цената/те, посочена/и в Раздел Б: Цени и данни</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„Максимална стойност на договора”</w:t>
      </w:r>
      <w:r w:rsidRPr="00213520">
        <w:rPr>
          <w:rFonts w:ascii="Verdana" w:eastAsia="Verdana" w:hAnsi="Verdana" w:cs="Verdana"/>
          <w:sz w:val="18"/>
          <w:szCs w:val="18"/>
        </w:rPr>
        <w:t xml:space="preserve"> означава пределната сума, която не може да бъде надвишавана при възлагане и изпълнение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“Услуги”</w:t>
      </w:r>
      <w:r w:rsidRPr="00213520">
        <w:rPr>
          <w:rFonts w:ascii="Verdana" w:eastAsia="Verdana" w:hAnsi="Verdana" w:cs="Verdana"/>
          <w:sz w:val="18"/>
          <w:szCs w:val="18"/>
        </w:rPr>
        <w:t xml:space="preserve"> – означава всички услуги, описани в Раздел А: Техническо задание – предмет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Обект</w:t>
      </w:r>
      <w:r w:rsidRPr="00213520">
        <w:rPr>
          <w:rFonts w:ascii="Verdana" w:eastAsia="Verdana" w:hAnsi="Verdana" w:cs="Verdana"/>
          <w:sz w:val="18"/>
          <w:szCs w:val="18"/>
        </w:rPr>
        <w:t xml:space="preserve">” означава всяко местоположение (земя или сграда), в което се предоставят услугите или е предоставено от </w:t>
      </w:r>
      <w:hyperlink w:anchor="bookmark=id.3znysh7">
        <w:r w:rsidRPr="00213520">
          <w:rPr>
            <w:rFonts w:ascii="Verdana" w:eastAsia="Verdana" w:hAnsi="Verdana" w:cs="Verdana"/>
            <w:color w:val="000000"/>
            <w:sz w:val="18"/>
            <w:szCs w:val="18"/>
            <w:u w:val="single"/>
          </w:rPr>
          <w:t>Възложителя</w:t>
        </w:r>
      </w:hyperlink>
      <w:r w:rsidRPr="00213520">
        <w:rPr>
          <w:rFonts w:ascii="Verdana" w:eastAsia="Verdana" w:hAnsi="Verdana" w:cs="Verdana"/>
          <w:sz w:val="18"/>
          <w:szCs w:val="18"/>
        </w:rPr>
        <w:t xml:space="preserve"> за </w:t>
      </w:r>
      <w:r w:rsidR="006B4334" w:rsidRPr="00213520">
        <w:rPr>
          <w:rFonts w:ascii="Verdana" w:eastAsia="Verdana" w:hAnsi="Verdana" w:cs="Verdana"/>
          <w:sz w:val="18"/>
          <w:szCs w:val="18"/>
        </w:rPr>
        <w:t>целите на</w:t>
      </w:r>
      <w:r w:rsidRPr="00213520">
        <w:rPr>
          <w:rFonts w:ascii="Verdana" w:eastAsia="Verdana" w:hAnsi="Verdana" w:cs="Verdana"/>
          <w:sz w:val="18"/>
          <w:szCs w:val="18"/>
        </w:rPr>
        <w:t xml:space="preserve">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Системи</w:t>
      </w:r>
      <w:r w:rsidRPr="00213520">
        <w:rPr>
          <w:rFonts w:ascii="Verdana" w:eastAsia="Verdana" w:hAnsi="Verdana" w:cs="Verdana"/>
          <w:sz w:val="18"/>
          <w:szCs w:val="18"/>
        </w:rPr>
        <w:t xml:space="preserve"> </w:t>
      </w:r>
      <w:r w:rsidRPr="00213520">
        <w:rPr>
          <w:rFonts w:ascii="Verdana" w:eastAsia="Verdana" w:hAnsi="Verdana" w:cs="Verdana"/>
          <w:b/>
          <w:sz w:val="18"/>
          <w:szCs w:val="18"/>
        </w:rPr>
        <w:t>за</w:t>
      </w:r>
      <w:r w:rsidRPr="00213520">
        <w:rPr>
          <w:rFonts w:ascii="Verdana" w:eastAsia="Verdana" w:hAnsi="Verdana" w:cs="Verdana"/>
          <w:sz w:val="18"/>
          <w:szCs w:val="18"/>
        </w:rPr>
        <w:t xml:space="preserve"> </w:t>
      </w:r>
      <w:r w:rsidRPr="00213520">
        <w:rPr>
          <w:rFonts w:ascii="Verdana" w:eastAsia="Verdana" w:hAnsi="Verdana" w:cs="Verdana"/>
          <w:b/>
          <w:sz w:val="18"/>
          <w:szCs w:val="18"/>
        </w:rPr>
        <w:t>безопасност</w:t>
      </w:r>
      <w:r w:rsidRPr="00213520">
        <w:rPr>
          <w:rFonts w:ascii="Verdana" w:eastAsia="Verdana" w:hAnsi="Verdana" w:cs="Verdana"/>
          <w:sz w:val="18"/>
          <w:szCs w:val="18"/>
        </w:rPr>
        <w:t xml:space="preserve"> </w:t>
      </w:r>
      <w:r w:rsidRPr="00213520">
        <w:rPr>
          <w:rFonts w:ascii="Verdana" w:eastAsia="Verdana" w:hAnsi="Verdana" w:cs="Verdana"/>
          <w:b/>
          <w:sz w:val="18"/>
          <w:szCs w:val="18"/>
        </w:rPr>
        <w:t>на</w:t>
      </w:r>
      <w:r w:rsidRPr="00213520">
        <w:rPr>
          <w:rFonts w:ascii="Verdana" w:eastAsia="Verdana" w:hAnsi="Verdana" w:cs="Verdana"/>
          <w:sz w:val="18"/>
          <w:szCs w:val="18"/>
        </w:rPr>
        <w:t xml:space="preserve"> </w:t>
      </w:r>
      <w:r w:rsidRPr="00213520">
        <w:rPr>
          <w:rFonts w:ascii="Verdana" w:eastAsia="Verdana" w:hAnsi="Verdana" w:cs="Verdana"/>
          <w:b/>
          <w:sz w:val="18"/>
          <w:szCs w:val="18"/>
        </w:rPr>
        <w:t>работата</w:t>
      </w:r>
      <w:r w:rsidRPr="00213520">
        <w:rPr>
          <w:rFonts w:ascii="Verdana" w:eastAsia="Verdana" w:hAnsi="Verdana" w:cs="Verdana"/>
          <w:sz w:val="18"/>
          <w:szCs w:val="18"/>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“Дата на влизане в сила на договора”</w:t>
      </w:r>
      <w:r w:rsidRPr="00213520">
        <w:rPr>
          <w:rFonts w:ascii="Verdana" w:eastAsia="Verdana" w:hAnsi="Verdana" w:cs="Verdana"/>
          <w:sz w:val="18"/>
          <w:szCs w:val="18"/>
        </w:rPr>
        <w:t xml:space="preserve"> означава датата на подписване на договора, освен ако не е уговорено друго.</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“Срок на Договора”</w:t>
      </w:r>
      <w:r w:rsidRPr="00213520">
        <w:rPr>
          <w:rFonts w:ascii="Verdana" w:eastAsia="Verdana" w:hAnsi="Verdana" w:cs="Verdana"/>
          <w:sz w:val="18"/>
          <w:szCs w:val="18"/>
        </w:rPr>
        <w:t xml:space="preserve"> означава предвидената продължителност на предоставяне на услугите, както е определено в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“Официална инструкция” </w:t>
      </w:r>
      <w:r w:rsidRPr="00213520">
        <w:rPr>
          <w:rFonts w:ascii="Verdana" w:eastAsia="Verdana" w:hAnsi="Verdana" w:cs="Verdana"/>
          <w:sz w:val="18"/>
          <w:szCs w:val="18"/>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“Неустойки”</w:t>
      </w:r>
      <w:r w:rsidRPr="00213520">
        <w:rPr>
          <w:rFonts w:ascii="Verdana" w:eastAsia="Verdana" w:hAnsi="Verdana" w:cs="Verdana"/>
          <w:sz w:val="18"/>
          <w:szCs w:val="18"/>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“Машини и съоръжения”</w:t>
      </w:r>
      <w:r w:rsidRPr="00213520">
        <w:rPr>
          <w:rFonts w:ascii="Verdana" w:eastAsia="Verdana" w:hAnsi="Verdana" w:cs="Verdana"/>
          <w:sz w:val="18"/>
          <w:szCs w:val="18"/>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“Отговорно лице”</w:t>
      </w:r>
      <w:r w:rsidRPr="00213520">
        <w:rPr>
          <w:rFonts w:ascii="Verdana" w:eastAsia="Verdana" w:hAnsi="Verdana" w:cs="Verdana"/>
          <w:sz w:val="18"/>
          <w:szCs w:val="18"/>
        </w:rPr>
        <w:t xml:space="preserve"> означава лицето, определено от Изпълнителя, което осъществява задълженията на Изпълнителя, посочени или произтичащи от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9" w:name="_heading=h.1t3h5sf" w:colFirst="0" w:colLast="0"/>
      <w:bookmarkEnd w:id="9"/>
      <w:r w:rsidRPr="00213520">
        <w:rPr>
          <w:rFonts w:ascii="Verdana" w:eastAsia="Verdana" w:hAnsi="Verdana" w:cs="Verdana"/>
          <w:b/>
          <w:sz w:val="18"/>
          <w:szCs w:val="18"/>
        </w:rPr>
        <w:t xml:space="preserve">“Гаранция за изпълнение” </w:t>
      </w:r>
      <w:r w:rsidRPr="00213520">
        <w:rPr>
          <w:rFonts w:ascii="Verdana" w:eastAsia="Verdana" w:hAnsi="Verdana" w:cs="Verdana"/>
          <w:sz w:val="18"/>
          <w:szCs w:val="18"/>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lastRenderedPageBreak/>
        <w:t>ОБЩИ ПОЛОЖЕНИЯ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Номерът и </w:t>
      </w:r>
      <w:hyperlink w:anchor="bookmark=id.147n2zr">
        <w:r w:rsidRPr="00213520">
          <w:rPr>
            <w:rFonts w:ascii="Verdana" w:eastAsia="Verdana" w:hAnsi="Verdana" w:cs="Verdana"/>
            <w:sz w:val="18"/>
            <w:szCs w:val="18"/>
          </w:rPr>
          <w:t>датата</w:t>
        </w:r>
      </w:hyperlink>
      <w:r w:rsidRPr="00213520">
        <w:rPr>
          <w:rFonts w:ascii="Verdana" w:eastAsia="Verdana" w:hAnsi="Verdana" w:cs="Verdana"/>
          <w:sz w:val="18"/>
          <w:szCs w:val="18"/>
        </w:rPr>
        <w:t xml:space="preserve"> на влизане в сила на договора следва да се цитират на всяка релевантна кореспонденция.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Заглавията в този договор са само с цел препращане и не следва да се ползват като водещи при тълкуването на клаузите, до които се отнасят.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0" w:name="_heading=h.4d34og8" w:colFirst="0" w:colLast="0"/>
      <w:bookmarkEnd w:id="10"/>
      <w:r w:rsidRPr="00213520">
        <w:rPr>
          <w:rFonts w:ascii="Verdana" w:eastAsia="Verdana" w:hAnsi="Verdana" w:cs="Verdana"/>
          <w:sz w:val="18"/>
          <w:szCs w:val="18"/>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ЗАДЪЛЖЕНИЯ НА ИЗПЪЛНИТЕЛЯ</w:t>
      </w:r>
    </w:p>
    <w:p w:rsidR="0085337B" w:rsidRPr="00213520" w:rsidRDefault="00897D14">
      <w:pPr>
        <w:widowControl w:val="0"/>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Без да се ограничават специфичните задължения </w:t>
      </w:r>
      <w:r w:rsidR="006B4334" w:rsidRPr="00213520">
        <w:rPr>
          <w:rFonts w:ascii="Verdana" w:eastAsia="Verdana" w:hAnsi="Verdana" w:cs="Verdana"/>
          <w:color w:val="000000"/>
          <w:sz w:val="18"/>
          <w:szCs w:val="18"/>
        </w:rPr>
        <w:t>на Изпълнителя</w:t>
      </w:r>
      <w:r w:rsidRPr="00213520">
        <w:rPr>
          <w:rFonts w:ascii="Verdana" w:eastAsia="Verdana" w:hAnsi="Verdana" w:cs="Verdana"/>
          <w:color w:val="000000"/>
          <w:sz w:val="18"/>
          <w:szCs w:val="18"/>
        </w:rPr>
        <w:t xml:space="preserve"> съгласно договора, общите му задължения са, както следва: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предоставя услугите съгласно изискванията на договора, а когато те не са подробно описани, по начин, приемлив за Възложителя.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договаря подходящи условия с подизпълнители,</w:t>
      </w:r>
      <w:hyperlink w:anchor="bookmark=id.3o7alnk">
        <w:r w:rsidRPr="00213520">
          <w:rPr>
            <w:rFonts w:ascii="Verdana" w:eastAsia="Verdana" w:hAnsi="Verdana" w:cs="Verdana"/>
            <w:sz w:val="18"/>
            <w:szCs w:val="18"/>
          </w:rPr>
          <w:t xml:space="preserve"> когато е допуснато използването на подизпълнители, които условия да отговарят на разпоредбите на настоящия договор.</w:t>
        </w:r>
      </w:hyperlink>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lastRenderedPageBreak/>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носи отговорност за предоставянето на услугите, включително и за тези, предоставени от подизпълнителите му.</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представя фактури за плащане съгласно чл.6 ПЛАЩАНЕ, ДДС И ГАРАНЦИЯ ЗА ИЗПЪЛНЕНИЕ.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трябва да предостави на Възложителя документи и/или </w:t>
      </w:r>
      <w:r w:rsidR="006B4334" w:rsidRPr="00213520">
        <w:rPr>
          <w:rFonts w:ascii="Verdana" w:eastAsia="Verdana" w:hAnsi="Verdana" w:cs="Verdana"/>
          <w:sz w:val="18"/>
          <w:szCs w:val="18"/>
        </w:rPr>
        <w:t>сертификати,</w:t>
      </w:r>
      <w:r w:rsidRPr="00213520">
        <w:rPr>
          <w:rFonts w:ascii="Verdana" w:eastAsia="Verdana" w:hAnsi="Verdana" w:cs="Verdana"/>
          <w:sz w:val="18"/>
          <w:szCs w:val="18"/>
        </w:rPr>
        <w:t xml:space="preserve"> които доказват качеството на използваните от него материали.</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1" w:name="_heading=h.2s8eyo1" w:colFirst="0" w:colLast="0"/>
      <w:bookmarkEnd w:id="11"/>
      <w:r w:rsidRPr="00213520">
        <w:rPr>
          <w:rFonts w:ascii="Verdana" w:eastAsia="Verdana" w:hAnsi="Verdana" w:cs="Verdana"/>
          <w:sz w:val="18"/>
          <w:szCs w:val="18"/>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ЗАДЪЛЖЕНИЯ НА ВЪЗЛОЖИТЕЛЯ </w:t>
      </w:r>
    </w:p>
    <w:p w:rsidR="0085337B" w:rsidRPr="00213520" w:rsidRDefault="00897D14">
      <w:p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Без да се ограничават специфичните задължения на Възложителя съгласно договора, общите му задължения са, както следва: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rsidR="0085337B" w:rsidRPr="00213520" w:rsidRDefault="00897D14">
      <w:pPr>
        <w:numPr>
          <w:ilvl w:val="1"/>
          <w:numId w:val="2"/>
        </w:numPr>
        <w:tabs>
          <w:tab w:val="left" w:pos="108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rsidR="0085337B" w:rsidRPr="00213520" w:rsidRDefault="00897D14">
      <w:pPr>
        <w:numPr>
          <w:ilvl w:val="1"/>
          <w:numId w:val="2"/>
        </w:numPr>
        <w:tabs>
          <w:tab w:val="left" w:pos="108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Контролиращият служител може да определи Представител на контролиращия служител, като писмено уведомява Изпълнителя за това. </w:t>
      </w:r>
    </w:p>
    <w:p w:rsidR="0085337B" w:rsidRPr="00213520" w:rsidRDefault="00897D14">
      <w:pPr>
        <w:tabs>
          <w:tab w:val="left" w:pos="1080"/>
        </w:tabs>
        <w:spacing w:before="60" w:after="60"/>
        <w:ind w:left="0" w:hanging="2"/>
        <w:jc w:val="both"/>
        <w:rPr>
          <w:rFonts w:ascii="Verdana" w:eastAsia="Verdana" w:hAnsi="Verdana" w:cs="Verdana"/>
          <w:sz w:val="18"/>
          <w:szCs w:val="18"/>
        </w:rPr>
      </w:pPr>
      <w:bookmarkStart w:id="12" w:name="_heading=h.17dp8vu" w:colFirst="0" w:colLast="0"/>
      <w:bookmarkEnd w:id="12"/>
      <w:r w:rsidRPr="00213520">
        <w:rPr>
          <w:rFonts w:ascii="Verdana" w:eastAsia="Verdana" w:hAnsi="Verdana" w:cs="Verdana"/>
          <w:sz w:val="18"/>
          <w:szCs w:val="18"/>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НЕУСТОЙКИ</w:t>
      </w:r>
    </w:p>
    <w:p w:rsidR="0085337B" w:rsidRPr="00213520" w:rsidRDefault="00897D14">
      <w:pPr>
        <w:spacing w:before="60" w:after="60"/>
        <w:ind w:left="0" w:hanging="2"/>
        <w:jc w:val="both"/>
        <w:rPr>
          <w:rFonts w:ascii="Verdana" w:eastAsia="Verdana" w:hAnsi="Verdana" w:cs="Verdana"/>
          <w:sz w:val="18"/>
          <w:szCs w:val="18"/>
        </w:rPr>
      </w:pPr>
      <w:bookmarkStart w:id="13" w:name="_heading=h.3rdcrjn" w:colFirst="0" w:colLast="0"/>
      <w:bookmarkEnd w:id="13"/>
      <w:r w:rsidRPr="00213520">
        <w:rPr>
          <w:rFonts w:ascii="Verdana" w:eastAsia="Verdana" w:hAnsi="Verdana" w:cs="Verdana"/>
          <w:sz w:val="18"/>
          <w:szCs w:val="18"/>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rsidR="0085337B" w:rsidRPr="00213520" w:rsidRDefault="00897D14">
      <w:pPr>
        <w:keepNext/>
        <w:widowControl w:val="0"/>
        <w:numPr>
          <w:ilvl w:val="0"/>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ПЛАЩАНЕ, ДДС И ГАРАНЦИЯ ЗА ИЗПЪЛНЕНИЕ</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Плащането се извършва в срок от 60 (шестдесет)дни от датата на представяне от Изпълнителя на коректно съставена фактура в дирекция “Финанси” на Възложителя.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14" w:name="_heading=h.26in1rg" w:colFirst="0" w:colLast="0"/>
      <w:bookmarkEnd w:id="14"/>
      <w:r w:rsidRPr="00213520">
        <w:rPr>
          <w:rFonts w:ascii="Verdana" w:eastAsia="Verdana" w:hAnsi="Verdana" w:cs="Verdana"/>
          <w:sz w:val="18"/>
          <w:szCs w:val="18"/>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ИНТЕЛЕКТУАЛНА СОБСТВЕНОСТ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w:t>
      </w:r>
      <w:r w:rsidRPr="00213520">
        <w:rPr>
          <w:rFonts w:ascii="Verdana" w:eastAsia="Verdana" w:hAnsi="Verdana" w:cs="Verdana"/>
          <w:sz w:val="18"/>
          <w:szCs w:val="18"/>
        </w:rPr>
        <w:lastRenderedPageBreak/>
        <w:t>следствие от работата по договора, включително изобретения, става собственост на Възложителя, освен ако изрично не е уговорено друго.</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rsidR="0085337B" w:rsidRPr="00213520" w:rsidRDefault="00897D14">
      <w:pPr>
        <w:numPr>
          <w:ilvl w:val="1"/>
          <w:numId w:val="2"/>
        </w:num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bookmarkStart w:id="15" w:name="_heading=h.lnxbz9" w:colFirst="0" w:colLast="0"/>
      <w:bookmarkEnd w:id="15"/>
      <w:r w:rsidRPr="00213520">
        <w:rPr>
          <w:rFonts w:ascii="Verdana" w:eastAsia="Verdana" w:hAnsi="Verdana" w:cs="Verdana"/>
          <w:color w:val="000000"/>
          <w:sz w:val="18"/>
          <w:szCs w:val="18"/>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6" w:name="_heading=h.35nkun2" w:colFirst="0" w:colLast="0"/>
      <w:bookmarkEnd w:id="16"/>
      <w:r w:rsidRPr="00213520">
        <w:rPr>
          <w:rFonts w:ascii="Verdana" w:eastAsia="Verdana" w:hAnsi="Verdana" w:cs="Verdana"/>
          <w:sz w:val="18"/>
          <w:szCs w:val="18"/>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7" w:name="_heading=h.1ksv4uv" w:colFirst="0" w:colLast="0"/>
      <w:bookmarkEnd w:id="17"/>
      <w:r w:rsidRPr="00213520">
        <w:rPr>
          <w:rFonts w:ascii="Verdana" w:eastAsia="Verdana" w:hAnsi="Verdana" w:cs="Verdana"/>
          <w:sz w:val="18"/>
          <w:szCs w:val="18"/>
        </w:rPr>
        <w:t>Разходи, направени от Изпълнителя и предварително одобрени от Възложителя в изпълнение на чл.7.4 и чл.7.5 от този раздел, следва да се възстановят от Възложителя.</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КОНФИДЕНЦИАЛНОСТ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w:t>
      </w:r>
      <w:r w:rsidR="006B4334" w:rsidRPr="00213520">
        <w:rPr>
          <w:rFonts w:ascii="Verdana" w:eastAsia="Verdana" w:hAnsi="Verdana" w:cs="Verdana"/>
          <w:sz w:val="18"/>
          <w:szCs w:val="18"/>
        </w:rPr>
        <w:t>всякаква информация</w:t>
      </w:r>
      <w:r w:rsidRPr="00213520">
        <w:rPr>
          <w:rFonts w:ascii="Verdana" w:eastAsia="Verdana" w:hAnsi="Verdana" w:cs="Verdana"/>
          <w:sz w:val="18"/>
          <w:szCs w:val="18"/>
        </w:rPr>
        <w:t>,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8" w:name="_heading=h.44sinio" w:colFirst="0" w:colLast="0"/>
      <w:bookmarkEnd w:id="18"/>
      <w:r w:rsidRPr="00213520">
        <w:rPr>
          <w:rFonts w:ascii="Verdana" w:eastAsia="Verdana" w:hAnsi="Verdana" w:cs="Verdana"/>
          <w:sz w:val="18"/>
          <w:szCs w:val="18"/>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ПУБЛИЧНОСТ</w:t>
      </w:r>
    </w:p>
    <w:p w:rsidR="0085337B" w:rsidRPr="00213520" w:rsidRDefault="00897D14">
      <w:pPr>
        <w:spacing w:before="60" w:after="60"/>
        <w:ind w:left="0" w:hanging="2"/>
        <w:jc w:val="both"/>
        <w:rPr>
          <w:rFonts w:ascii="Verdana" w:eastAsia="Verdana" w:hAnsi="Verdana" w:cs="Verdana"/>
          <w:sz w:val="18"/>
          <w:szCs w:val="18"/>
        </w:rPr>
      </w:pPr>
      <w:bookmarkStart w:id="19" w:name="_heading=h.2jxsxqh" w:colFirst="0" w:colLast="0"/>
      <w:bookmarkEnd w:id="19"/>
      <w:r w:rsidRPr="00213520">
        <w:rPr>
          <w:rFonts w:ascii="Verdana" w:eastAsia="Verdana" w:hAnsi="Verdana" w:cs="Verdana"/>
          <w:sz w:val="18"/>
          <w:szCs w:val="18"/>
        </w:rPr>
        <w:t xml:space="preserve">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w:t>
      </w:r>
      <w:r w:rsidR="006B4334" w:rsidRPr="00213520">
        <w:rPr>
          <w:rFonts w:ascii="Verdana" w:eastAsia="Verdana" w:hAnsi="Verdana" w:cs="Verdana"/>
          <w:sz w:val="18"/>
          <w:szCs w:val="18"/>
        </w:rPr>
        <w:t>публикуването, заедно</w:t>
      </w:r>
      <w:r w:rsidRPr="00213520">
        <w:rPr>
          <w:rFonts w:ascii="Verdana" w:eastAsia="Verdana" w:hAnsi="Verdana" w:cs="Verdana"/>
          <w:sz w:val="18"/>
          <w:szCs w:val="18"/>
        </w:rPr>
        <w:t xml:space="preserve">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СПЕЦИФИКАЦИЯ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20" w:name="_heading=h.z337ya" w:colFirst="0" w:colLast="0"/>
      <w:bookmarkEnd w:id="20"/>
      <w:r w:rsidRPr="00213520">
        <w:rPr>
          <w:rFonts w:ascii="Verdana" w:eastAsia="Verdana" w:hAnsi="Verdana" w:cs="Verdana"/>
          <w:sz w:val="18"/>
          <w:szCs w:val="18"/>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ВЪТРЕШНИ ПРАВИЛА</w:t>
      </w:r>
    </w:p>
    <w:p w:rsidR="0085337B" w:rsidRPr="00213520" w:rsidRDefault="00897D14">
      <w:pPr>
        <w:spacing w:before="60" w:after="60"/>
        <w:ind w:left="0" w:hanging="2"/>
        <w:jc w:val="both"/>
        <w:rPr>
          <w:rFonts w:ascii="Verdana" w:eastAsia="Verdana" w:hAnsi="Verdana" w:cs="Verdana"/>
          <w:sz w:val="18"/>
          <w:szCs w:val="18"/>
        </w:rPr>
      </w:pPr>
      <w:bookmarkStart w:id="21" w:name="_heading=h.3j2qqm3" w:colFirst="0" w:colLast="0"/>
      <w:bookmarkEnd w:id="21"/>
      <w:r w:rsidRPr="00213520">
        <w:rPr>
          <w:rFonts w:ascii="Verdana" w:eastAsia="Verdana" w:hAnsi="Verdana" w:cs="Verdana"/>
          <w:sz w:val="18"/>
          <w:szCs w:val="18"/>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ЗАПОЗНАВАНЕ С УСЛОВИЯТА НА ОБЕКТИТЕ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w:t>
      </w:r>
      <w:r w:rsidRPr="00213520">
        <w:rPr>
          <w:rFonts w:ascii="Verdana" w:eastAsia="Verdana" w:hAnsi="Verdana" w:cs="Verdana"/>
          <w:sz w:val="18"/>
          <w:szCs w:val="18"/>
        </w:rPr>
        <w:lastRenderedPageBreak/>
        <w:t>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22" w:name="_heading=h.1y810tw" w:colFirst="0" w:colLast="0"/>
      <w:bookmarkEnd w:id="22"/>
      <w:r w:rsidRPr="00213520">
        <w:rPr>
          <w:rFonts w:ascii="Verdana" w:eastAsia="Verdana" w:hAnsi="Verdana" w:cs="Verdana"/>
          <w:sz w:val="18"/>
          <w:szCs w:val="18"/>
        </w:rPr>
        <w:t>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ИНСПЕКТИРАНЕ И ДОСТЪП ДО ОБЕКТИ И СЪОРЪЖЕНИЯ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осигурява за своя сметка всичко необходимо за предоставянето на услугите, освен ако писмено не е уговорено друго. </w:t>
      </w:r>
    </w:p>
    <w:p w:rsidR="0085337B" w:rsidRPr="00213520" w:rsidRDefault="00897D14">
      <w:pPr>
        <w:numPr>
          <w:ilvl w:val="1"/>
          <w:numId w:val="2"/>
        </w:num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23" w:name="_heading=h.4i7ojhp" w:colFirst="0" w:colLast="0"/>
      <w:bookmarkEnd w:id="23"/>
      <w:r w:rsidRPr="00213520">
        <w:rPr>
          <w:rFonts w:ascii="Verdana" w:eastAsia="Verdana" w:hAnsi="Verdana" w:cs="Verdana"/>
          <w:sz w:val="18"/>
          <w:szCs w:val="18"/>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bookmark=id.3dy6vkm">
        <w:r w:rsidRPr="00213520">
          <w:rPr>
            <w:rFonts w:ascii="Verdana" w:eastAsia="Verdana" w:hAnsi="Verdana" w:cs="Verdana"/>
            <w:color w:val="000000"/>
            <w:sz w:val="18"/>
            <w:szCs w:val="18"/>
            <w:u w:val="single"/>
          </w:rPr>
          <w:t>изпълнител</w:t>
        </w:r>
      </w:hyperlink>
      <w:r w:rsidRPr="00213520">
        <w:rPr>
          <w:rFonts w:ascii="Verdana" w:eastAsia="Verdana" w:hAnsi="Verdana" w:cs="Verdana"/>
          <w:sz w:val="18"/>
          <w:szCs w:val="18"/>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ПРЕДОСТАВЕНИ АКТИВИ</w:t>
      </w:r>
    </w:p>
    <w:p w:rsidR="0085337B" w:rsidRPr="00213520" w:rsidRDefault="00897D14">
      <w:pPr>
        <w:numPr>
          <w:ilvl w:val="1"/>
          <w:numId w:val="2"/>
        </w:num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bookmarkStart w:id="24" w:name="_heading=h.2xcytpi" w:colFirst="0" w:colLast="0"/>
      <w:bookmarkEnd w:id="24"/>
      <w:r w:rsidRPr="00213520">
        <w:rPr>
          <w:rFonts w:ascii="Verdana" w:eastAsia="Verdana" w:hAnsi="Verdana" w:cs="Verdana"/>
          <w:color w:val="000000"/>
          <w:sz w:val="18"/>
          <w:szCs w:val="18"/>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СЛУЖИТЕЛИ НА ИЗПЪЛНИТЕЛЯ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rsidR="0085337B" w:rsidRPr="00213520" w:rsidRDefault="00897D14">
      <w:pPr>
        <w:numPr>
          <w:ilvl w:val="1"/>
          <w:numId w:val="2"/>
        </w:numPr>
        <w:pBdr>
          <w:top w:val="nil"/>
          <w:left w:val="nil"/>
          <w:bottom w:val="nil"/>
          <w:right w:val="nil"/>
          <w:between w:val="nil"/>
        </w:pBdr>
        <w:tabs>
          <w:tab w:val="left" w:pos="720"/>
        </w:tabs>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Възложителят има право да поиска удостоверение за компетентността на лицата, наети от Изпълнителя за предоставяне на услугите. </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25" w:name="_heading=h.1ci93xb" w:colFirst="0" w:colLast="0"/>
      <w:bookmarkEnd w:id="25"/>
      <w:r w:rsidRPr="00213520">
        <w:rPr>
          <w:rFonts w:ascii="Verdana" w:eastAsia="Verdana" w:hAnsi="Verdana" w:cs="Verdana"/>
          <w:sz w:val="18"/>
          <w:szCs w:val="18"/>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 когато това е необходимо за изпълнение предмета на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УВЕДОМЯВАНЕ ЗА ИНЦИДЕНТИ</w:t>
      </w:r>
    </w:p>
    <w:p w:rsidR="0085337B" w:rsidRPr="00213520" w:rsidRDefault="00897D14">
      <w:pPr>
        <w:numPr>
          <w:ilvl w:val="1"/>
          <w:numId w:val="2"/>
        </w:numPr>
        <w:pBdr>
          <w:top w:val="nil"/>
          <w:left w:val="nil"/>
          <w:bottom w:val="nil"/>
          <w:right w:val="nil"/>
          <w:between w:val="nil"/>
        </w:pBdr>
        <w:tabs>
          <w:tab w:val="left" w:pos="720"/>
        </w:tabs>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rsidR="0085337B" w:rsidRPr="00213520" w:rsidRDefault="00897D14">
      <w:pPr>
        <w:numPr>
          <w:ilvl w:val="1"/>
          <w:numId w:val="2"/>
        </w:numPr>
        <w:pBdr>
          <w:top w:val="nil"/>
          <w:left w:val="nil"/>
          <w:bottom w:val="nil"/>
          <w:right w:val="nil"/>
          <w:between w:val="nil"/>
        </w:pBdr>
        <w:tabs>
          <w:tab w:val="left" w:pos="720"/>
        </w:tabs>
        <w:spacing w:before="60" w:after="60" w:line="240" w:lineRule="auto"/>
        <w:ind w:left="0" w:hanging="2"/>
        <w:jc w:val="both"/>
        <w:rPr>
          <w:rFonts w:ascii="Verdana" w:eastAsia="Verdana" w:hAnsi="Verdana" w:cs="Verdana"/>
          <w:color w:val="000000"/>
          <w:sz w:val="18"/>
          <w:szCs w:val="18"/>
        </w:rPr>
      </w:pPr>
      <w:bookmarkStart w:id="26" w:name="_heading=h.3whwml4" w:colFirst="0" w:colLast="0"/>
      <w:bookmarkEnd w:id="26"/>
      <w:r w:rsidRPr="00213520">
        <w:rPr>
          <w:rFonts w:ascii="Verdana" w:eastAsia="Verdana" w:hAnsi="Verdana" w:cs="Verdana"/>
          <w:color w:val="000000"/>
          <w:sz w:val="18"/>
          <w:szCs w:val="18"/>
        </w:rPr>
        <w:lastRenderedPageBreak/>
        <w:t>Сигнали за аварийни ситуации, възникнали при или в резултат на изпълнението на услугите, незабавно се докладват на Контролиращия служител.</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ПРИЕМАНЕ</w:t>
      </w:r>
    </w:p>
    <w:p w:rsidR="0085337B" w:rsidRPr="00213520" w:rsidRDefault="00897D14">
      <w:p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Предоставените услуги се приемат съгласно уговореното в Раздел А: Техническо задание – предмет на договора и/или Раздел Б: Цени и данни.</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НЕИЗПЪЛНЕНИЕ </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27" w:name="_heading=h.2bn6wsx" w:colFirst="0" w:colLast="0"/>
      <w:bookmarkEnd w:id="27"/>
      <w:r w:rsidRPr="00213520">
        <w:rPr>
          <w:rFonts w:ascii="Verdana" w:eastAsia="Verdana" w:hAnsi="Verdana" w:cs="Verdana"/>
          <w:sz w:val="18"/>
          <w:szCs w:val="18"/>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ФОРС МАЖОР </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28" w:name="_heading=h.qsh70q" w:colFirst="0" w:colLast="0"/>
      <w:bookmarkEnd w:id="28"/>
      <w:r w:rsidRPr="00213520">
        <w:rPr>
          <w:rFonts w:ascii="Verdana" w:eastAsia="Verdana" w:hAnsi="Verdana" w:cs="Verdana"/>
          <w:sz w:val="18"/>
          <w:szCs w:val="18"/>
        </w:rPr>
        <w:t xml:space="preserve">Изпълнителят или неговите представители трябва да направят това уведомление до 3 (три) дни от настъпването на обстоятелствата.  </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ЗАСТРАХОВАНЕ И ОТГОВОРНОСТ</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rsidR="0085337B" w:rsidRPr="00213520" w:rsidRDefault="00897D14">
      <w:pPr>
        <w:numPr>
          <w:ilvl w:val="2"/>
          <w:numId w:val="2"/>
        </w:numPr>
        <w:tabs>
          <w:tab w:val="left" w:pos="720"/>
          <w:tab w:val="left" w:pos="16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rsidR="0085337B" w:rsidRPr="00213520" w:rsidRDefault="00897D14">
      <w:pPr>
        <w:numPr>
          <w:ilvl w:val="2"/>
          <w:numId w:val="2"/>
        </w:numPr>
        <w:tabs>
          <w:tab w:val="left" w:pos="720"/>
          <w:tab w:val="left" w:pos="16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Повреда или погиване имуществото на Възложителя или на трети лица, намиращи се в границите на обекта.</w:t>
      </w:r>
    </w:p>
    <w:p w:rsidR="0085337B" w:rsidRPr="00213520" w:rsidRDefault="00897D14">
      <w:p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w:t>
      </w:r>
      <w:r w:rsidR="006B4334" w:rsidRPr="00213520">
        <w:rPr>
          <w:rFonts w:ascii="Verdana" w:eastAsia="Verdana" w:hAnsi="Verdana" w:cs="Verdana"/>
          <w:sz w:val="18"/>
          <w:szCs w:val="18"/>
        </w:rPr>
        <w:t>рисковете професионална</w:t>
      </w:r>
      <w:r w:rsidRPr="00213520">
        <w:rPr>
          <w:rFonts w:ascii="Verdana" w:eastAsia="Verdana" w:hAnsi="Verdana" w:cs="Verdana"/>
          <w:sz w:val="18"/>
          <w:szCs w:val="18"/>
        </w:rPr>
        <w:t xml:space="preserve">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rsidR="0085337B" w:rsidRPr="00213520" w:rsidRDefault="00897D14">
      <w:pPr>
        <w:numPr>
          <w:ilvl w:val="1"/>
          <w:numId w:val="2"/>
        </w:numPr>
        <w:tabs>
          <w:tab w:val="left" w:pos="720"/>
          <w:tab w:val="left" w:pos="7200"/>
        </w:tabs>
        <w:spacing w:before="60" w:after="60"/>
        <w:ind w:left="0" w:hanging="2"/>
        <w:jc w:val="both"/>
        <w:rPr>
          <w:rFonts w:ascii="Verdana" w:eastAsia="Verdana" w:hAnsi="Verdana" w:cs="Verdana"/>
          <w:sz w:val="18"/>
          <w:szCs w:val="18"/>
        </w:rPr>
      </w:pPr>
      <w:bookmarkStart w:id="29" w:name="_heading=h.3as4poj" w:colFirst="0" w:colLast="0"/>
      <w:bookmarkEnd w:id="29"/>
      <w:r w:rsidRPr="00213520">
        <w:rPr>
          <w:rFonts w:ascii="Verdana" w:eastAsia="Verdana" w:hAnsi="Verdana" w:cs="Verdana"/>
          <w:sz w:val="18"/>
          <w:szCs w:val="18"/>
        </w:rPr>
        <w:t>Застрахователните полици се представят на Възложителя при поискване.</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ПРЕОТСТЪПВАНЕ И ПРЕХВЪРЛЯНЕ НА ЗАДЪЛЖЕНИЯ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30" w:name="_heading=h.1pxezwc" w:colFirst="0" w:colLast="0"/>
      <w:bookmarkEnd w:id="30"/>
      <w:r w:rsidRPr="00213520">
        <w:rPr>
          <w:rFonts w:ascii="Verdana" w:eastAsia="Verdana" w:hAnsi="Verdana" w:cs="Verdana"/>
          <w:sz w:val="18"/>
          <w:szCs w:val="18"/>
        </w:rPr>
        <w:t xml:space="preserve">Договорът не може да бъде прехвърлен или преотстъпен като цяло на трето лице. </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ПРЕКРАТЯВАНЕ</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Възложителят </w:t>
      </w:r>
      <w:r w:rsidR="006B4334" w:rsidRPr="00213520">
        <w:rPr>
          <w:rFonts w:ascii="Verdana" w:eastAsia="Verdana" w:hAnsi="Verdana" w:cs="Verdana"/>
          <w:sz w:val="18"/>
          <w:szCs w:val="18"/>
        </w:rPr>
        <w:t>може да</w:t>
      </w:r>
      <w:r w:rsidRPr="00213520">
        <w:rPr>
          <w:rFonts w:ascii="Verdana" w:eastAsia="Verdana" w:hAnsi="Verdana" w:cs="Verdana"/>
          <w:sz w:val="18"/>
          <w:szCs w:val="18"/>
        </w:rPr>
        <w:t xml:space="preserve"> прекрати договора без каквито и да е компенсации или обезщетения с писмено известие до Изпълнителя при следните обстоятелства:</w:t>
      </w:r>
    </w:p>
    <w:p w:rsidR="0085337B" w:rsidRPr="00213520" w:rsidRDefault="00897D14">
      <w:pPr>
        <w:numPr>
          <w:ilvl w:val="2"/>
          <w:numId w:val="2"/>
        </w:numPr>
        <w:tabs>
          <w:tab w:val="left" w:pos="16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rsidR="0085337B" w:rsidRPr="00213520" w:rsidRDefault="00897D14">
      <w:pPr>
        <w:numPr>
          <w:ilvl w:val="2"/>
          <w:numId w:val="2"/>
        </w:numPr>
        <w:tabs>
          <w:tab w:val="left" w:pos="16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ако за Изпълнителя е започнала процедура е открито производство по несъстоятелност.</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Страните могат да прекратят договора по всяко време по взаимно съгласие.</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31" w:name="_heading=h.49x2ik5" w:colFirst="0" w:colLast="0"/>
      <w:bookmarkEnd w:id="31"/>
      <w:r w:rsidRPr="00213520">
        <w:rPr>
          <w:rFonts w:ascii="Verdana" w:eastAsia="Verdana" w:hAnsi="Verdana" w:cs="Verdana"/>
          <w:sz w:val="18"/>
          <w:szCs w:val="18"/>
        </w:rPr>
        <w:t>При изтичане или прекратяване на договора Изпълнителят се задължава да съдейства на нов изпълнител за поемане изпълнението на услугите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РАЗДЕЛНОСТ</w:t>
      </w:r>
    </w:p>
    <w:p w:rsidR="0085337B" w:rsidRPr="00213520" w:rsidRDefault="00897D14">
      <w:p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bookmarkStart w:id="32" w:name="_heading=h.2p2csry" w:colFirst="0" w:colLast="0"/>
      <w:bookmarkEnd w:id="32"/>
      <w:r w:rsidRPr="00213520">
        <w:rPr>
          <w:rFonts w:ascii="Verdana" w:eastAsia="Verdana" w:hAnsi="Verdana" w:cs="Verdana"/>
          <w:color w:val="000000"/>
          <w:sz w:val="18"/>
          <w:szCs w:val="18"/>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ПРИЛОЖИМО ПРАВО</w:t>
      </w:r>
    </w:p>
    <w:p w:rsidR="0085337B" w:rsidRPr="00213520" w:rsidRDefault="00897D14">
      <w:p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Към този договор ще се прилагат и той ще се тълкува съобразно разпоредбите на българското право. </w:t>
      </w:r>
    </w:p>
    <w:p w:rsidR="0085337B" w:rsidRPr="00213520" w:rsidRDefault="00897D14">
      <w:pPr>
        <w:keepNext/>
        <w:numPr>
          <w:ilvl w:val="0"/>
          <w:numId w:val="2"/>
        </w:numPr>
        <w:tabs>
          <w:tab w:val="left" w:pos="567"/>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t>ЗАЩИТА НА ЛИЧНИТЕ ДАННИ</w:t>
      </w:r>
    </w:p>
    <w:p w:rsidR="0085337B" w:rsidRPr="00213520" w:rsidRDefault="00897D14">
      <w:pPr>
        <w:numPr>
          <w:ilvl w:val="1"/>
          <w:numId w:val="2"/>
        </w:numPr>
        <w:spacing w:line="276"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rsidR="0085337B" w:rsidRPr="00213520" w:rsidRDefault="00897D14">
      <w:pPr>
        <w:numPr>
          <w:ilvl w:val="1"/>
          <w:numId w:val="2"/>
        </w:numPr>
        <w:spacing w:line="276"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Във връзка с обработването на лични данни Изпълнителят е длъжен:</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a) да обработва личните данни само по документирано нареждане на Възложителя;</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да вземе всички необходими мерки съгласно чл. 32 от Регламента, гарантиращи сигурността на обработването на данните;</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г) да спазва условията за включване на друг обработващ лични данни;</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з) незабавно да уведоми Възложителя, ако счита, че дадено нареждане нарушава Регламента или други разпоредби относно защитата на данни.</w:t>
      </w:r>
    </w:p>
    <w:p w:rsidR="0085337B" w:rsidRPr="00213520" w:rsidRDefault="00897D14">
      <w:pPr>
        <w:numPr>
          <w:ilvl w:val="1"/>
          <w:numId w:val="2"/>
        </w:numPr>
        <w:spacing w:after="200" w:line="276"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rsidR="0085337B" w:rsidRPr="00213520" w:rsidRDefault="00897D14">
      <w:pPr>
        <w:numPr>
          <w:ilvl w:val="0"/>
          <w:numId w:val="7"/>
        </w:numPr>
        <w:pBdr>
          <w:top w:val="nil"/>
          <w:left w:val="nil"/>
          <w:bottom w:val="nil"/>
          <w:right w:val="nil"/>
          <w:between w:val="nil"/>
        </w:pBdr>
        <w:spacing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АНТИКОРУПЦИОННА КЛАУЗА</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Страните се задължават да внедрят и изпълняват всички необходими и разумни политики и мерки с цел предотвратяване на корупция.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приема да уведомява Възложителя за всяко нарушаване на условие от този член в разумен срок.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rsidR="0085337B" w:rsidRPr="00213520" w:rsidRDefault="00897D14">
      <w:pPr>
        <w:numPr>
          <w:ilvl w:val="0"/>
          <w:numId w:val="5"/>
        </w:num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rsidR="0085337B" w:rsidRPr="00213520" w:rsidRDefault="00897D14">
      <w:pPr>
        <w:numPr>
          <w:ilvl w:val="0"/>
          <w:numId w:val="5"/>
        </w:num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Ако Изпълнителят наруши някое условие на настоящия раздел: </w:t>
      </w:r>
    </w:p>
    <w:p w:rsidR="0085337B" w:rsidRPr="00213520" w:rsidRDefault="00897D14">
      <w:pPr>
        <w:numPr>
          <w:ilvl w:val="0"/>
          <w:numId w:val="3"/>
        </w:num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Възложителят може незабавно да прекрати този Договор без предизвестие и без да има каквито и да било задължения. </w:t>
      </w:r>
    </w:p>
    <w:p w:rsidR="0085337B" w:rsidRPr="00213520" w:rsidRDefault="00897D14">
      <w:pPr>
        <w:numPr>
          <w:ilvl w:val="0"/>
          <w:numId w:val="3"/>
        </w:num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rsidR="0085337B" w:rsidRPr="00213520" w:rsidRDefault="00897D14">
      <w:pPr>
        <w:spacing w:after="120"/>
        <w:ind w:left="0" w:hanging="2"/>
        <w:rPr>
          <w:rFonts w:ascii="Verdana" w:eastAsia="Verdana" w:hAnsi="Verdana" w:cs="Verdana"/>
          <w:sz w:val="18"/>
          <w:szCs w:val="18"/>
        </w:rPr>
      </w:pPr>
      <w:r w:rsidRPr="00213520">
        <w:rPr>
          <w:rFonts w:ascii="Verdana" w:eastAsia="Verdana" w:hAnsi="Verdana" w:cs="Verdana"/>
          <w:b/>
          <w:sz w:val="18"/>
          <w:szCs w:val="18"/>
        </w:rPr>
        <w:t xml:space="preserve"> </w:t>
      </w:r>
    </w:p>
    <w:p w:rsidR="0085337B" w:rsidRPr="00213520" w:rsidRDefault="0085337B">
      <w:pPr>
        <w:ind w:left="0" w:hanging="2"/>
        <w:rPr>
          <w:rFonts w:ascii="Verdana" w:eastAsia="Verdana" w:hAnsi="Verdana" w:cs="Verdana"/>
          <w:color w:val="000000"/>
          <w:sz w:val="18"/>
          <w:szCs w:val="18"/>
        </w:rPr>
      </w:pPr>
    </w:p>
    <w:sectPr w:rsidR="0085337B" w:rsidRPr="00213520">
      <w:headerReference w:type="default" r:id="rId12"/>
      <w:pgSz w:w="11906" w:h="16838"/>
      <w:pgMar w:top="737" w:right="1416" w:bottom="907" w:left="1276" w:header="709" w:footer="6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7D14" w:rsidRDefault="00897D14">
      <w:pPr>
        <w:spacing w:line="240" w:lineRule="auto"/>
        <w:ind w:left="0" w:hanging="2"/>
      </w:pPr>
      <w:r>
        <w:separator/>
      </w:r>
    </w:p>
  </w:endnote>
  <w:endnote w:type="continuationSeparator" w:id="0">
    <w:p w:rsidR="00897D14" w:rsidRDefault="00897D1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00"/>
    <w:family w:val="roman"/>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G Time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w:panose1 w:val="02070309020205020404"/>
    <w:charset w:val="00"/>
    <w:family w:val="modern"/>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14" w:rsidRDefault="00897D14">
    <w:pPr>
      <w:pBdr>
        <w:top w:val="nil"/>
        <w:left w:val="nil"/>
        <w:bottom w:val="nil"/>
        <w:right w:val="nil"/>
        <w:between w:val="nil"/>
      </w:pBdr>
      <w:spacing w:line="240" w:lineRule="auto"/>
      <w:ind w:left="0" w:hanging="2"/>
      <w:jc w:val="right"/>
      <w:rPr>
        <w:rFonts w:eastAsia="Bookman Old Style"/>
        <w:color w:val="000000"/>
        <w:sz w:val="18"/>
        <w:szCs w:val="18"/>
      </w:rPr>
    </w:pPr>
    <w:r>
      <w:rPr>
        <w:rFonts w:eastAsia="Bookman Old Style"/>
        <w:color w:val="000000"/>
        <w:sz w:val="18"/>
        <w:szCs w:val="18"/>
      </w:rPr>
      <w:t xml:space="preserve">Стр. </w:t>
    </w:r>
    <w:r>
      <w:rPr>
        <w:rFonts w:eastAsia="Bookman Old Style"/>
        <w:color w:val="000000"/>
        <w:sz w:val="18"/>
        <w:szCs w:val="18"/>
      </w:rPr>
      <w:fldChar w:fldCharType="begin"/>
    </w:r>
    <w:r>
      <w:rPr>
        <w:rFonts w:eastAsia="Bookman Old Style"/>
        <w:color w:val="000000"/>
        <w:sz w:val="18"/>
        <w:szCs w:val="18"/>
      </w:rPr>
      <w:instrText>PAGE</w:instrText>
    </w:r>
    <w:r>
      <w:rPr>
        <w:rFonts w:eastAsia="Bookman Old Style"/>
        <w:color w:val="000000"/>
        <w:sz w:val="18"/>
        <w:szCs w:val="18"/>
      </w:rPr>
      <w:fldChar w:fldCharType="separate"/>
    </w:r>
    <w:r>
      <w:rPr>
        <w:rFonts w:eastAsia="Bookman Old Style"/>
        <w:noProof/>
        <w:color w:val="000000"/>
        <w:sz w:val="18"/>
        <w:szCs w:val="18"/>
      </w:rPr>
      <w:t>1</w:t>
    </w:r>
    <w:r>
      <w:rPr>
        <w:rFonts w:eastAsia="Bookman Old Style"/>
        <w:color w:val="000000"/>
        <w:sz w:val="18"/>
        <w:szCs w:val="18"/>
      </w:rPr>
      <w:fldChar w:fldCharType="end"/>
    </w:r>
  </w:p>
  <w:p w:rsidR="00897D14" w:rsidRDefault="00897D14">
    <w:pPr>
      <w:ind w:left="0" w:hanging="2"/>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14" w:rsidRDefault="00897D14">
    <w:pPr>
      <w:pBdr>
        <w:top w:val="nil"/>
        <w:left w:val="nil"/>
        <w:bottom w:val="nil"/>
        <w:right w:val="nil"/>
        <w:between w:val="nil"/>
      </w:pBdr>
      <w:spacing w:line="240" w:lineRule="auto"/>
      <w:ind w:left="0" w:hanging="2"/>
      <w:jc w:val="right"/>
      <w:rPr>
        <w:rFonts w:ascii="Verdana" w:eastAsia="Verdana" w:hAnsi="Verdana" w:cs="Verdana"/>
        <w:color w:val="000000"/>
        <w:sz w:val="18"/>
        <w:szCs w:val="18"/>
      </w:rPr>
    </w:pPr>
    <w:r>
      <w:rPr>
        <w:rFonts w:ascii="Verdana" w:eastAsia="Verdana" w:hAnsi="Verdana" w:cs="Verdana"/>
        <w:color w:val="000000"/>
        <w:sz w:val="18"/>
        <w:szCs w:val="18"/>
      </w:rPr>
      <w:t xml:space="preserve">Стр. </w:t>
    </w:r>
    <w:r>
      <w:rPr>
        <w:rFonts w:ascii="Verdana" w:eastAsia="Verdana" w:hAnsi="Verdana" w:cs="Verdana"/>
        <w:color w:val="000000"/>
        <w:sz w:val="18"/>
        <w:szCs w:val="18"/>
      </w:rPr>
      <w:fldChar w:fldCharType="begin"/>
    </w:r>
    <w:r>
      <w:rPr>
        <w:rFonts w:ascii="Verdana" w:eastAsia="Verdana" w:hAnsi="Verdana" w:cs="Verdana"/>
        <w:color w:val="000000"/>
        <w:sz w:val="18"/>
        <w:szCs w:val="18"/>
      </w:rPr>
      <w:instrText>PAGE</w:instrText>
    </w:r>
    <w:r>
      <w:rPr>
        <w:rFonts w:ascii="Verdana" w:eastAsia="Verdana" w:hAnsi="Verdana" w:cs="Verdana"/>
        <w:color w:val="000000"/>
        <w:sz w:val="18"/>
        <w:szCs w:val="18"/>
      </w:rPr>
      <w:fldChar w:fldCharType="separate"/>
    </w:r>
    <w:r>
      <w:rPr>
        <w:rFonts w:ascii="Verdana" w:eastAsia="Verdana" w:hAnsi="Verdana" w:cs="Verdana"/>
        <w:noProof/>
        <w:color w:val="000000"/>
        <w:sz w:val="18"/>
        <w:szCs w:val="18"/>
      </w:rPr>
      <w:t>4</w:t>
    </w:r>
    <w:r>
      <w:rPr>
        <w:rFonts w:ascii="Verdana" w:eastAsia="Verdana" w:hAnsi="Verdana" w:cs="Verdana"/>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7D14" w:rsidRDefault="00897D14">
      <w:pPr>
        <w:spacing w:line="240" w:lineRule="auto"/>
        <w:ind w:left="0" w:hanging="2"/>
      </w:pPr>
      <w:r>
        <w:separator/>
      </w:r>
    </w:p>
  </w:footnote>
  <w:footnote w:type="continuationSeparator" w:id="0">
    <w:p w:rsidR="00897D14" w:rsidRDefault="00897D1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14" w:rsidRDefault="00897D14">
    <w:pPr>
      <w:pBdr>
        <w:top w:val="nil"/>
        <w:left w:val="nil"/>
        <w:bottom w:val="nil"/>
        <w:right w:val="nil"/>
        <w:between w:val="nil"/>
      </w:pBdr>
      <w:spacing w:line="240" w:lineRule="auto"/>
      <w:ind w:left="0" w:hanging="2"/>
      <w:rPr>
        <w:rFonts w:eastAsia="Bookman Old Styl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14" w:rsidRDefault="00897D14">
    <w:pPr>
      <w:pBdr>
        <w:top w:val="nil"/>
        <w:left w:val="nil"/>
        <w:bottom w:val="nil"/>
        <w:right w:val="nil"/>
        <w:between w:val="nil"/>
      </w:pBdr>
      <w:spacing w:line="240" w:lineRule="auto"/>
      <w:ind w:left="0" w:hanging="2"/>
      <w:rPr>
        <w:rFonts w:eastAsia="Bookman Old Styl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64094"/>
    <w:multiLevelType w:val="multilevel"/>
    <w:tmpl w:val="7E4A4AF2"/>
    <w:lvl w:ilvl="0">
      <w:start w:val="1"/>
      <w:numFmt w:val="decimal"/>
      <w:lvlText w:val="%1."/>
      <w:lvlJc w:val="left"/>
      <w:pPr>
        <w:ind w:left="720" w:hanging="720"/>
      </w:pPr>
      <w:rPr>
        <w:rFonts w:ascii="Verdana" w:eastAsia="Verdana" w:hAnsi="Verdana" w:cs="Verdana"/>
        <w:b/>
        <w:i w:val="0"/>
        <w:sz w:val="18"/>
        <w:szCs w:val="18"/>
        <w:vertAlign w:val="baseline"/>
      </w:rPr>
    </w:lvl>
    <w:lvl w:ilvl="1">
      <w:start w:val="1"/>
      <w:numFmt w:val="decimal"/>
      <w:lvlText w:val="%1.%2"/>
      <w:lvlJc w:val="left"/>
      <w:pPr>
        <w:ind w:left="720" w:hanging="720"/>
      </w:pPr>
      <w:rPr>
        <w:rFonts w:ascii="Verdana" w:eastAsia="Verdana" w:hAnsi="Verdana" w:cs="Verdana"/>
        <w:b/>
        <w:i w:val="0"/>
        <w:sz w:val="18"/>
        <w:szCs w:val="18"/>
        <w:vertAlign w:val="baseline"/>
      </w:rPr>
    </w:lvl>
    <w:lvl w:ilvl="2">
      <w:start w:val="1"/>
      <w:numFmt w:val="decimal"/>
      <w:lvlText w:val="%1.%2.%3"/>
      <w:lvlJc w:val="left"/>
      <w:pPr>
        <w:ind w:left="720" w:hanging="720"/>
      </w:pPr>
      <w:rPr>
        <w:b/>
        <w:vertAlign w:val="baseline"/>
      </w:rPr>
    </w:lvl>
    <w:lvl w:ilvl="3">
      <w:start w:val="1"/>
      <w:numFmt w:val="decimal"/>
      <w:lvlText w:val="%1.%2.%3.%4"/>
      <w:lvlJc w:val="left"/>
      <w:pPr>
        <w:ind w:left="3491" w:hanging="1080"/>
      </w:pPr>
      <w:rPr>
        <w:b/>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 w15:restartNumberingAfterBreak="0">
    <w:nsid w:val="104C7383"/>
    <w:multiLevelType w:val="multilevel"/>
    <w:tmpl w:val="6C44CD18"/>
    <w:lvl w:ilvl="0">
      <w:start w:val="25"/>
      <w:numFmt w:val="decimal"/>
      <w:pStyle w:val="Tiret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20338ED"/>
    <w:multiLevelType w:val="multilevel"/>
    <w:tmpl w:val="531487DC"/>
    <w:lvl w:ilvl="0">
      <w:start w:val="1"/>
      <w:numFmt w:val="decimal"/>
      <w:lvlText w:val="%1."/>
      <w:lvlJc w:val="left"/>
      <w:pPr>
        <w:ind w:left="720" w:hanging="720"/>
      </w:pPr>
      <w:rPr>
        <w:rFonts w:ascii="Bookman Old Style" w:eastAsia="Bookman Old Style" w:hAnsi="Bookman Old Style" w:cs="Bookman Old Style"/>
        <w:b/>
        <w:i w:val="0"/>
        <w:sz w:val="20"/>
        <w:szCs w:val="20"/>
        <w:vertAlign w:val="baseline"/>
      </w:rPr>
    </w:lvl>
    <w:lvl w:ilvl="1">
      <w:start w:val="1"/>
      <w:numFmt w:val="decimal"/>
      <w:lvlText w:val="%1.%2."/>
      <w:lvlJc w:val="left"/>
      <w:pPr>
        <w:ind w:left="720" w:hanging="720"/>
      </w:pPr>
      <w:rPr>
        <w:rFonts w:ascii="Bookman Old Style" w:eastAsia="Bookman Old Style" w:hAnsi="Bookman Old Style" w:cs="Bookman Old Style"/>
        <w:b/>
        <w:i w:val="0"/>
        <w:strike w:val="0"/>
        <w:sz w:val="20"/>
        <w:szCs w:val="20"/>
        <w:vertAlign w:val="baseline"/>
      </w:rPr>
    </w:lvl>
    <w:lvl w:ilvl="2">
      <w:start w:val="1"/>
      <w:numFmt w:val="decimal"/>
      <w:lvlText w:val="%1.%2.%3"/>
      <w:lvlJc w:val="left"/>
      <w:pPr>
        <w:ind w:left="720" w:hanging="720"/>
      </w:pPr>
      <w:rPr>
        <w:b/>
        <w:sz w:val="20"/>
        <w:szCs w:val="20"/>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3" w15:restartNumberingAfterBreak="0">
    <w:nsid w:val="13670EE3"/>
    <w:multiLevelType w:val="multilevel"/>
    <w:tmpl w:val="941C635A"/>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B542DD2"/>
    <w:multiLevelType w:val="multilevel"/>
    <w:tmpl w:val="18FCD8CE"/>
    <w:lvl w:ilvl="0">
      <w:numFmt w:val="bullet"/>
      <w:pStyle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351E0100"/>
    <w:multiLevelType w:val="multilevel"/>
    <w:tmpl w:val="06B491F6"/>
    <w:lvl w:ilvl="0">
      <w:start w:val="1"/>
      <w:numFmt w:val="bullet"/>
      <w:pStyle w:val="Tiret0"/>
      <w:lvlText w:val="●"/>
      <w:lvlJc w:val="left"/>
      <w:pPr>
        <w:ind w:left="2160" w:hanging="360"/>
      </w:pPr>
      <w:rPr>
        <w:rFonts w:ascii="Noto Sans Symbols" w:eastAsia="Noto Sans Symbols" w:hAnsi="Noto Sans Symbols" w:cs="Noto Sans Symbols"/>
        <w:color w:val="00000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3AE64A22"/>
    <w:multiLevelType w:val="multilevel"/>
    <w:tmpl w:val="78A85912"/>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52F30584"/>
    <w:multiLevelType w:val="multilevel"/>
    <w:tmpl w:val="471EC25A"/>
    <w:lvl w:ilvl="0">
      <w:start w:val="1"/>
      <w:numFmt w:val="decimal"/>
      <w:lvlText w:val="%1."/>
      <w:lvlJc w:val="left"/>
      <w:pPr>
        <w:ind w:left="720" w:hanging="720"/>
      </w:pPr>
      <w:rPr>
        <w:rFonts w:ascii="Verdana" w:eastAsia="Verdana" w:hAnsi="Verdana" w:cs="Verdana"/>
        <w:b/>
        <w:i w:val="0"/>
        <w:sz w:val="18"/>
        <w:szCs w:val="18"/>
        <w:vertAlign w:val="baseline"/>
      </w:rPr>
    </w:lvl>
    <w:lvl w:ilvl="1">
      <w:start w:val="1"/>
      <w:numFmt w:val="decimal"/>
      <w:lvlText w:val="%1.%2."/>
      <w:lvlJc w:val="left"/>
      <w:pPr>
        <w:ind w:left="360" w:hanging="360"/>
      </w:pPr>
      <w:rPr>
        <w:rFonts w:ascii="Verdana" w:eastAsia="Verdana" w:hAnsi="Verdana" w:cs="Verdana"/>
        <w:b/>
        <w:i w:val="0"/>
        <w:sz w:val="18"/>
        <w:szCs w:val="18"/>
        <w:vertAlign w:val="baseline"/>
      </w:rPr>
    </w:lvl>
    <w:lvl w:ilvl="2">
      <w:start w:val="1"/>
      <w:numFmt w:val="decimal"/>
      <w:lvlText w:val="%1.%2.%3."/>
      <w:lvlJc w:val="left"/>
      <w:pPr>
        <w:ind w:left="1440" w:hanging="720"/>
      </w:pPr>
      <w:rPr>
        <w:rFonts w:ascii="Verdana" w:eastAsia="Bookman Old Style" w:hAnsi="Verdana" w:cs="Bookman Old Style" w:hint="default"/>
        <w:b/>
        <w:i w:val="0"/>
        <w:sz w:val="18"/>
        <w:szCs w:val="18"/>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400" w:hanging="108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200" w:hanging="1440"/>
      </w:pPr>
      <w:rPr>
        <w:vertAlign w:val="baseline"/>
      </w:rPr>
    </w:lvl>
  </w:abstractNum>
  <w:abstractNum w:abstractNumId="8" w15:restartNumberingAfterBreak="0">
    <w:nsid w:val="52F95410"/>
    <w:multiLevelType w:val="multilevel"/>
    <w:tmpl w:val="6C6A870A"/>
    <w:lvl w:ilvl="0">
      <w:start w:val="2"/>
      <w:numFmt w:val="decimal"/>
      <w:lvlText w:val="%1."/>
      <w:lvlJc w:val="left"/>
      <w:pPr>
        <w:ind w:left="450" w:hanging="450"/>
      </w:pPr>
      <w:rPr>
        <w:color w:val="FF0000"/>
        <w:vertAlign w:val="baseline"/>
      </w:rPr>
    </w:lvl>
    <w:lvl w:ilvl="1">
      <w:start w:val="1"/>
      <w:numFmt w:val="decimal"/>
      <w:lvlText w:val="%1.%2."/>
      <w:lvlJc w:val="left"/>
      <w:pPr>
        <w:ind w:left="1571" w:hanging="720"/>
      </w:pPr>
      <w:rPr>
        <w:b/>
        <w:color w:val="000000"/>
        <w:vertAlign w:val="baseline"/>
      </w:rPr>
    </w:lvl>
    <w:lvl w:ilvl="2">
      <w:start w:val="1"/>
      <w:numFmt w:val="decimal"/>
      <w:lvlText w:val="%1.%2.%3."/>
      <w:lvlJc w:val="left"/>
      <w:pPr>
        <w:ind w:left="2782" w:hanging="1080"/>
      </w:pPr>
      <w:rPr>
        <w:color w:val="FF0000"/>
        <w:vertAlign w:val="baseline"/>
      </w:rPr>
    </w:lvl>
    <w:lvl w:ilvl="3">
      <w:start w:val="1"/>
      <w:numFmt w:val="decimal"/>
      <w:lvlText w:val="%1.%2.%3.%4."/>
      <w:lvlJc w:val="left"/>
      <w:pPr>
        <w:ind w:left="3633" w:hanging="1080"/>
      </w:pPr>
      <w:rPr>
        <w:color w:val="FF0000"/>
        <w:vertAlign w:val="baseline"/>
      </w:rPr>
    </w:lvl>
    <w:lvl w:ilvl="4">
      <w:start w:val="1"/>
      <w:numFmt w:val="decimal"/>
      <w:lvlText w:val="%1.%2.%3.%4.%5."/>
      <w:lvlJc w:val="left"/>
      <w:pPr>
        <w:ind w:left="4844" w:hanging="1440"/>
      </w:pPr>
      <w:rPr>
        <w:color w:val="FF0000"/>
        <w:vertAlign w:val="baseline"/>
      </w:rPr>
    </w:lvl>
    <w:lvl w:ilvl="5">
      <w:start w:val="1"/>
      <w:numFmt w:val="decimal"/>
      <w:lvlText w:val="%1.%2.%3.%4.%5.%6."/>
      <w:lvlJc w:val="left"/>
      <w:pPr>
        <w:ind w:left="6055" w:hanging="1800"/>
      </w:pPr>
      <w:rPr>
        <w:color w:val="FF0000"/>
        <w:vertAlign w:val="baseline"/>
      </w:rPr>
    </w:lvl>
    <w:lvl w:ilvl="6">
      <w:start w:val="1"/>
      <w:numFmt w:val="decimal"/>
      <w:lvlText w:val="%1.%2.%3.%4.%5.%6.%7."/>
      <w:lvlJc w:val="left"/>
      <w:pPr>
        <w:ind w:left="7266" w:hanging="2160"/>
      </w:pPr>
      <w:rPr>
        <w:color w:val="FF0000"/>
        <w:vertAlign w:val="baseline"/>
      </w:rPr>
    </w:lvl>
    <w:lvl w:ilvl="7">
      <w:start w:val="1"/>
      <w:numFmt w:val="decimal"/>
      <w:lvlText w:val="%1.%2.%3.%4.%5.%6.%7.%8."/>
      <w:lvlJc w:val="left"/>
      <w:pPr>
        <w:ind w:left="8117" w:hanging="2160"/>
      </w:pPr>
      <w:rPr>
        <w:color w:val="FF0000"/>
        <w:vertAlign w:val="baseline"/>
      </w:rPr>
    </w:lvl>
    <w:lvl w:ilvl="8">
      <w:start w:val="1"/>
      <w:numFmt w:val="decimal"/>
      <w:lvlText w:val="%1.%2.%3.%4.%5.%6.%7.%8.%9."/>
      <w:lvlJc w:val="left"/>
      <w:pPr>
        <w:ind w:left="9328" w:hanging="2520"/>
      </w:pPr>
      <w:rPr>
        <w:color w:val="FF0000"/>
        <w:vertAlign w:val="baseline"/>
      </w:rPr>
    </w:lvl>
  </w:abstractNum>
  <w:abstractNum w:abstractNumId="9" w15:restartNumberingAfterBreak="0">
    <w:nsid w:val="55CA614E"/>
    <w:multiLevelType w:val="multilevel"/>
    <w:tmpl w:val="7A5EF1FE"/>
    <w:lvl w:ilvl="0">
      <w:start w:val="1"/>
      <w:numFmt w:val="decimal"/>
      <w:lvlText w:val="%1."/>
      <w:lvlJc w:val="left"/>
      <w:pPr>
        <w:ind w:left="2520" w:hanging="720"/>
      </w:pPr>
      <w:rPr>
        <w:rFonts w:ascii="Bookman Old Style" w:eastAsia="Bookman Old Style" w:hAnsi="Bookman Old Style" w:cs="Bookman Old Style"/>
        <w:b w:val="0"/>
        <w:i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6944124"/>
    <w:multiLevelType w:val="multilevel"/>
    <w:tmpl w:val="72246694"/>
    <w:lvl w:ilvl="0">
      <w:start w:val="1"/>
      <w:numFmt w:val="decimal"/>
      <w:pStyle w:val="NumPar1"/>
      <w:lvlText w:val="%1."/>
      <w:lvlJc w:val="left"/>
      <w:pPr>
        <w:ind w:left="674" w:hanging="389"/>
      </w:pPr>
      <w:rPr>
        <w:rFonts w:ascii="Verdana" w:eastAsia="Verdana" w:hAnsi="Verdana" w:cs="Verdana"/>
        <w:b/>
        <w:color w:val="000000"/>
        <w:sz w:val="20"/>
        <w:szCs w:val="20"/>
        <w:vertAlign w:val="baseline"/>
      </w:rPr>
    </w:lvl>
    <w:lvl w:ilvl="1">
      <w:start w:val="1"/>
      <w:numFmt w:val="decimal"/>
      <w:pStyle w:val="NumPar2"/>
      <w:lvlText w:val="%1.%2."/>
      <w:lvlJc w:val="left"/>
      <w:pPr>
        <w:ind w:left="1080" w:hanging="720"/>
      </w:pPr>
      <w:rPr>
        <w:b w:val="0"/>
        <w:color w:val="000000"/>
        <w:sz w:val="20"/>
        <w:szCs w:val="20"/>
        <w:vertAlign w:val="baseline"/>
      </w:rPr>
    </w:lvl>
    <w:lvl w:ilvl="2">
      <w:start w:val="1"/>
      <w:numFmt w:val="decimal"/>
      <w:pStyle w:val="NumPar3"/>
      <w:lvlText w:val="%1.%2.%3."/>
      <w:lvlJc w:val="left"/>
      <w:pPr>
        <w:ind w:left="1440" w:hanging="720"/>
      </w:pPr>
      <w:rPr>
        <w:b/>
        <w:color w:val="000000"/>
        <w:sz w:val="18"/>
        <w:szCs w:val="18"/>
        <w:vertAlign w:val="baseline"/>
      </w:rPr>
    </w:lvl>
    <w:lvl w:ilvl="3">
      <w:start w:val="1"/>
      <w:numFmt w:val="decimal"/>
      <w:pStyle w:val="NumPar4"/>
      <w:lvlText w:val="%1.%2.%3.%4."/>
      <w:lvlJc w:val="left"/>
      <w:pPr>
        <w:ind w:left="2160" w:hanging="1080"/>
      </w:pPr>
      <w:rPr>
        <w:b/>
        <w:color w:val="000000"/>
        <w:sz w:val="18"/>
        <w:szCs w:val="18"/>
        <w:vertAlign w:val="baseline"/>
      </w:rPr>
    </w:lvl>
    <w:lvl w:ilvl="4">
      <w:start w:val="1"/>
      <w:numFmt w:val="decimal"/>
      <w:lvlText w:val="%1.%2.%3.%4.%5."/>
      <w:lvlJc w:val="left"/>
      <w:pPr>
        <w:ind w:left="2880" w:hanging="1440"/>
      </w:pPr>
      <w:rPr>
        <w:b/>
        <w:color w:val="000000"/>
        <w:sz w:val="18"/>
        <w:szCs w:val="18"/>
        <w:vertAlign w:val="baseline"/>
      </w:rPr>
    </w:lvl>
    <w:lvl w:ilvl="5">
      <w:start w:val="1"/>
      <w:numFmt w:val="decimal"/>
      <w:lvlText w:val="%1.%2.%3.%4.%5.%6."/>
      <w:lvlJc w:val="left"/>
      <w:pPr>
        <w:ind w:left="3240" w:hanging="1440"/>
      </w:pPr>
      <w:rPr>
        <w:b/>
        <w:color w:val="000000"/>
        <w:sz w:val="18"/>
        <w:szCs w:val="18"/>
        <w:vertAlign w:val="baseline"/>
      </w:rPr>
    </w:lvl>
    <w:lvl w:ilvl="6">
      <w:start w:val="1"/>
      <w:numFmt w:val="decimal"/>
      <w:lvlText w:val="%1.%2.%3.%4.%5.%6.%7."/>
      <w:lvlJc w:val="left"/>
      <w:pPr>
        <w:ind w:left="3960" w:hanging="1800"/>
      </w:pPr>
      <w:rPr>
        <w:b/>
        <w:color w:val="000000"/>
        <w:sz w:val="18"/>
        <w:szCs w:val="18"/>
        <w:vertAlign w:val="baseline"/>
      </w:rPr>
    </w:lvl>
    <w:lvl w:ilvl="7">
      <w:start w:val="1"/>
      <w:numFmt w:val="decimal"/>
      <w:lvlText w:val="%1.%2.%3.%4.%5.%6.%7.%8."/>
      <w:lvlJc w:val="left"/>
      <w:pPr>
        <w:ind w:left="4680" w:hanging="2160"/>
      </w:pPr>
      <w:rPr>
        <w:b/>
        <w:color w:val="000000"/>
        <w:sz w:val="18"/>
        <w:szCs w:val="18"/>
        <w:vertAlign w:val="baseline"/>
      </w:rPr>
    </w:lvl>
    <w:lvl w:ilvl="8">
      <w:start w:val="1"/>
      <w:numFmt w:val="decimal"/>
      <w:lvlText w:val="%1.%2.%3.%4.%5.%6.%7.%8.%9."/>
      <w:lvlJc w:val="left"/>
      <w:pPr>
        <w:ind w:left="5040" w:hanging="2160"/>
      </w:pPr>
      <w:rPr>
        <w:b/>
        <w:color w:val="000000"/>
        <w:sz w:val="18"/>
        <w:szCs w:val="18"/>
        <w:vertAlign w:val="baseline"/>
      </w:rPr>
    </w:lvl>
  </w:abstractNum>
  <w:abstractNum w:abstractNumId="11" w15:restartNumberingAfterBreak="0">
    <w:nsid w:val="7AD63BA5"/>
    <w:multiLevelType w:val="multilevel"/>
    <w:tmpl w:val="E49855A2"/>
    <w:lvl w:ilvl="0">
      <w:start w:val="1"/>
      <w:numFmt w:val="decimal"/>
      <w:lvlText w:val="%1."/>
      <w:lvlJc w:val="left"/>
      <w:pPr>
        <w:ind w:left="720" w:hanging="720"/>
      </w:pPr>
      <w:rPr>
        <w:rFonts w:ascii="Verdana" w:eastAsia="Verdana" w:hAnsi="Verdana" w:cs="Verdana"/>
        <w:b/>
        <w:i w:val="0"/>
        <w:color w:val="000000"/>
        <w:sz w:val="20"/>
        <w:szCs w:val="20"/>
        <w:vertAlign w:val="baseline"/>
      </w:rPr>
    </w:lvl>
    <w:lvl w:ilvl="1">
      <w:start w:val="1"/>
      <w:numFmt w:val="decimal"/>
      <w:lvlText w:val="%1.%2."/>
      <w:lvlJc w:val="left"/>
      <w:pPr>
        <w:ind w:left="502" w:hanging="360"/>
      </w:pPr>
      <w:rPr>
        <w:rFonts w:ascii="Verdana" w:eastAsia="Verdana" w:hAnsi="Verdana" w:cs="Verdana"/>
        <w:b/>
        <w:i w:val="0"/>
        <w:color w:val="000000"/>
        <w:sz w:val="20"/>
        <w:szCs w:val="20"/>
        <w:vertAlign w:val="baseline"/>
      </w:rPr>
    </w:lvl>
    <w:lvl w:ilvl="2">
      <w:start w:val="1"/>
      <w:numFmt w:val="decimal"/>
      <w:lvlText w:val="%1.%2.%3."/>
      <w:lvlJc w:val="left"/>
      <w:pPr>
        <w:ind w:left="1855" w:hanging="720"/>
      </w:pPr>
      <w:rPr>
        <w:rFonts w:ascii="Verdana" w:eastAsia="Verdana" w:hAnsi="Verdana" w:cs="Verdana"/>
        <w:b/>
        <w:i w:val="0"/>
        <w:color w:val="000000"/>
        <w:sz w:val="20"/>
        <w:szCs w:val="20"/>
        <w:vertAlign w:val="baseline"/>
      </w:rPr>
    </w:lvl>
    <w:lvl w:ilvl="3">
      <w:start w:val="1"/>
      <w:numFmt w:val="decimal"/>
      <w:lvlText w:val="%1.%2.%3.%4."/>
      <w:lvlJc w:val="left"/>
      <w:pPr>
        <w:ind w:left="2880" w:hanging="720"/>
      </w:pPr>
      <w:rPr>
        <w:b w:val="0"/>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400" w:hanging="108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200" w:hanging="1440"/>
      </w:pPr>
      <w:rPr>
        <w:vertAlign w:val="baseline"/>
      </w:rPr>
    </w:lvl>
  </w:abstractNum>
  <w:num w:numId="1">
    <w:abstractNumId w:val="11"/>
  </w:num>
  <w:num w:numId="2">
    <w:abstractNumId w:val="7"/>
  </w:num>
  <w:num w:numId="3">
    <w:abstractNumId w:val="4"/>
  </w:num>
  <w:num w:numId="4">
    <w:abstractNumId w:val="0"/>
  </w:num>
  <w:num w:numId="5">
    <w:abstractNumId w:val="6"/>
  </w:num>
  <w:num w:numId="6">
    <w:abstractNumId w:val="5"/>
  </w:num>
  <w:num w:numId="7">
    <w:abstractNumId w:val="1"/>
  </w:num>
  <w:num w:numId="8">
    <w:abstractNumId w:val="10"/>
  </w:num>
  <w:num w:numId="9">
    <w:abstractNumId w:val="9"/>
  </w:num>
  <w:num w:numId="10">
    <w:abstractNumId w:val="2"/>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37B"/>
    <w:rsid w:val="001A1EC6"/>
    <w:rsid w:val="00213520"/>
    <w:rsid w:val="0041295D"/>
    <w:rsid w:val="006B4334"/>
    <w:rsid w:val="0085337B"/>
    <w:rsid w:val="00897D14"/>
    <w:rsid w:val="00B70147"/>
    <w:rsid w:val="00D95FC8"/>
    <w:rsid w:val="00E84A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476E5"/>
  <w15:docId w15:val="{9B2E7A37-05F5-4481-BF8C-4671049BF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man Old Style" w:eastAsia="Bookman Old Style" w:hAnsi="Bookman Old Style" w:cs="Bookman Old Style"/>
        <w:sz w:val="24"/>
        <w:szCs w:val="24"/>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rFonts w:eastAsia="Times New Roman"/>
      <w:position w:val="-1"/>
      <w:lang w:val="en-GB" w:eastAsia="en-US"/>
    </w:rPr>
  </w:style>
  <w:style w:type="paragraph" w:styleId="Heading1">
    <w:name w:val="heading 1"/>
    <w:basedOn w:val="Normal"/>
    <w:next w:val="Normal"/>
    <w:uiPriority w:val="9"/>
    <w:qFormat/>
    <w:pPr>
      <w:keepNext/>
      <w:numPr>
        <w:numId w:val="12"/>
      </w:numPr>
      <w:spacing w:before="240" w:after="60"/>
      <w:ind w:left="-1" w:hanging="1"/>
    </w:pPr>
    <w:rPr>
      <w:rFonts w:ascii="Arial" w:hAnsi="Arial"/>
      <w:b/>
      <w:bCs/>
      <w:kern w:val="32"/>
      <w:sz w:val="32"/>
      <w:szCs w:val="32"/>
    </w:rPr>
  </w:style>
  <w:style w:type="paragraph" w:styleId="Heading2">
    <w:name w:val="heading 2"/>
    <w:basedOn w:val="Normal"/>
    <w:next w:val="Normal"/>
    <w:uiPriority w:val="9"/>
    <w:semiHidden/>
    <w:unhideWhenUsed/>
    <w:qFormat/>
    <w:pPr>
      <w:keepNext/>
      <w:outlineLvl w:val="1"/>
    </w:pPr>
    <w:rPr>
      <w:rFonts w:ascii="Times New Roman" w:hAnsi="Times New Roman"/>
      <w:color w:val="333333"/>
      <w:sz w:val="36"/>
      <w:szCs w:val="36"/>
    </w:rPr>
  </w:style>
  <w:style w:type="paragraph" w:styleId="Heading3">
    <w:name w:val="heading 3"/>
    <w:basedOn w:val="Normal"/>
    <w:next w:val="Normal"/>
    <w:uiPriority w:val="9"/>
    <w:semiHidden/>
    <w:unhideWhenUsed/>
    <w:qFormat/>
    <w:pPr>
      <w:keepNext/>
      <w:spacing w:before="240" w:after="60"/>
      <w:outlineLvl w:val="2"/>
    </w:pPr>
    <w:rPr>
      <w:rFonts w:ascii="Cambria" w:hAnsi="Cambria"/>
      <w:b/>
      <w:bCs/>
      <w:sz w:val="26"/>
      <w:szCs w:val="26"/>
    </w:rPr>
  </w:style>
  <w:style w:type="paragraph" w:styleId="Heading4">
    <w:name w:val="heading 4"/>
    <w:basedOn w:val="Normal"/>
    <w:next w:val="Normal"/>
    <w:uiPriority w:val="9"/>
    <w:semiHidden/>
    <w:unhideWhenUsed/>
    <w:qFormat/>
    <w:pPr>
      <w:keepNext/>
      <w:spacing w:before="240" w:after="60"/>
      <w:outlineLvl w:val="3"/>
    </w:pPr>
    <w:rPr>
      <w:rFonts w:ascii="Times New Roman" w:hAnsi="Times New Roman"/>
      <w:b/>
      <w:bCs/>
      <w:sz w:val="28"/>
      <w:szCs w:val="28"/>
    </w:rPr>
  </w:style>
  <w:style w:type="paragraph" w:styleId="Heading5">
    <w:name w:val="heading 5"/>
    <w:basedOn w:val="Normal"/>
    <w:next w:val="Normal"/>
    <w:uiPriority w:val="9"/>
    <w:semiHidden/>
    <w:unhideWhenUsed/>
    <w:qFormat/>
    <w:pPr>
      <w:widowControl w:val="0"/>
      <w:autoSpaceDE w:val="0"/>
      <w:autoSpaceDN w:val="0"/>
      <w:adjustRightInd w:val="0"/>
      <w:outlineLvl w:val="4"/>
    </w:pPr>
    <w:rPr>
      <w:rFonts w:ascii="Arial CYR" w:hAnsi="Arial CYR"/>
      <w:lang w:val="en-US"/>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qFormat/>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rPr>
      <w:rFonts w:ascii="Arial" w:eastAsia="Times New Roman" w:hAnsi="Arial" w:cs="Times New Roman"/>
      <w:b/>
      <w:bCs/>
      <w:w w:val="100"/>
      <w:kern w:val="32"/>
      <w:position w:val="-1"/>
      <w:sz w:val="32"/>
      <w:szCs w:val="32"/>
      <w:effect w:val="none"/>
      <w:vertAlign w:val="baseline"/>
      <w:cs w:val="0"/>
      <w:em w:val="none"/>
      <w:lang w:val="en-GB"/>
    </w:rPr>
  </w:style>
  <w:style w:type="character" w:customStyle="1" w:styleId="Heading2Char">
    <w:name w:val="Heading 2 Char"/>
    <w:rPr>
      <w:rFonts w:ascii="Times New Roman" w:eastAsia="Times New Roman" w:hAnsi="Times New Roman" w:cs="Times New Roman"/>
      <w:color w:val="333333"/>
      <w:w w:val="100"/>
      <w:position w:val="-1"/>
      <w:sz w:val="36"/>
      <w:szCs w:val="36"/>
      <w:effect w:val="none"/>
      <w:vertAlign w:val="baseline"/>
      <w:cs w:val="0"/>
      <w:em w:val="none"/>
      <w:lang w:val="en-GB"/>
    </w:rPr>
  </w:style>
  <w:style w:type="character" w:customStyle="1" w:styleId="Heading3Char">
    <w:name w:val="Heading 3 Char"/>
    <w:rPr>
      <w:rFonts w:ascii="Cambria" w:eastAsia="Times New Roman" w:hAnsi="Cambria" w:cs="Times New Roman"/>
      <w:b/>
      <w:bCs/>
      <w:w w:val="100"/>
      <w:position w:val="-1"/>
      <w:sz w:val="26"/>
      <w:szCs w:val="26"/>
      <w:effect w:val="none"/>
      <w:vertAlign w:val="baseline"/>
      <w:cs w:val="0"/>
      <w:em w:val="none"/>
      <w:lang w:val="en-GB"/>
    </w:rPr>
  </w:style>
  <w:style w:type="character" w:customStyle="1" w:styleId="Heading7Char">
    <w:name w:val="Heading 7 Char"/>
    <w:rPr>
      <w:rFonts w:ascii="Cambria" w:eastAsia="Times New Roman" w:hAnsi="Cambria" w:cs="Times New Roman"/>
      <w:i/>
      <w:iCs/>
      <w:color w:val="404040"/>
      <w:w w:val="100"/>
      <w:position w:val="-1"/>
      <w:sz w:val="24"/>
      <w:szCs w:val="24"/>
      <w:effect w:val="none"/>
      <w:vertAlign w:val="baseline"/>
      <w:cs w:val="0"/>
      <w:em w:val="none"/>
      <w:lang w:val="en-GB"/>
    </w:rPr>
  </w:style>
  <w:style w:type="paragraph" w:styleId="Header">
    <w:name w:val="header"/>
    <w:basedOn w:val="Normal"/>
    <w:qFormat/>
  </w:style>
  <w:style w:type="character" w:customStyle="1" w:styleId="HeaderChar">
    <w:name w:val="Header Char"/>
    <w:rPr>
      <w:rFonts w:ascii="Bookman Old Style" w:eastAsia="Times New Roman" w:hAnsi="Bookman Old Style" w:cs="Times New Roman"/>
      <w:w w:val="100"/>
      <w:position w:val="-1"/>
      <w:sz w:val="24"/>
      <w:szCs w:val="24"/>
      <w:effect w:val="none"/>
      <w:vertAlign w:val="baseline"/>
      <w:cs w:val="0"/>
      <w:em w:val="none"/>
      <w:lang w:val="en-GB"/>
    </w:rPr>
  </w:style>
  <w:style w:type="paragraph" w:styleId="Footer">
    <w:name w:val="footer"/>
    <w:basedOn w:val="Normal"/>
    <w:qFormat/>
  </w:style>
  <w:style w:type="character" w:customStyle="1" w:styleId="FooterChar">
    <w:name w:val="Footer Char"/>
    <w:rPr>
      <w:rFonts w:ascii="Bookman Old Style" w:eastAsia="Times New Roman" w:hAnsi="Bookman Old Style" w:cs="Times New Roman"/>
      <w:w w:val="100"/>
      <w:position w:val="-1"/>
      <w:sz w:val="24"/>
      <w:szCs w:val="24"/>
      <w:effect w:val="none"/>
      <w:vertAlign w:val="baseline"/>
      <w:cs w:val="0"/>
      <w:em w:val="none"/>
      <w:lang w:val="en-GB"/>
    </w:rPr>
  </w:style>
  <w:style w:type="paragraph" w:styleId="BalloonText">
    <w:name w:val="Balloon Text"/>
    <w:basedOn w:val="Normal"/>
    <w:qFormat/>
    <w:rPr>
      <w:rFonts w:ascii="Tahoma" w:eastAsia="Calibri" w:hAnsi="Tahoma"/>
      <w:sz w:val="16"/>
      <w:szCs w:val="16"/>
    </w:rPr>
  </w:style>
  <w:style w:type="character" w:customStyle="1" w:styleId="BalloonTextChar">
    <w:name w:val="Balloon Text Char"/>
    <w:rPr>
      <w:rFonts w:ascii="Tahoma" w:eastAsia="Calibri" w:hAnsi="Tahoma" w:cs="Times New Roman"/>
      <w:w w:val="100"/>
      <w:position w:val="-1"/>
      <w:sz w:val="16"/>
      <w:szCs w:val="16"/>
      <w:effect w:val="none"/>
      <w:vertAlign w:val="baseline"/>
      <w:cs w:val="0"/>
      <w:em w:val="none"/>
      <w:lang w:val="en-GB"/>
    </w:rPr>
  </w:style>
  <w:style w:type="paragraph" w:customStyle="1" w:styleId="p50">
    <w:name w:val="p50"/>
    <w:basedOn w:val="Normal"/>
    <w:pPr>
      <w:spacing w:line="240" w:lineRule="atLeast"/>
      <w:ind w:left="720" w:hanging="720"/>
      <w:jc w:val="both"/>
    </w:pPr>
    <w:rPr>
      <w:rFonts w:ascii="CG Times" w:hAnsi="CG Times"/>
      <w:color w:val="000000"/>
      <w:lang w:val="en-US"/>
    </w:rPr>
  </w:style>
  <w:style w:type="character" w:styleId="Hyperlink">
    <w:name w:val="Hyperlink"/>
    <w:rPr>
      <w:color w:val="666633"/>
      <w:w w:val="100"/>
      <w:position w:val="-1"/>
      <w:u w:val="single"/>
      <w:effect w:val="none"/>
      <w:vertAlign w:val="baseline"/>
      <w:cs w:val="0"/>
      <w:em w:val="none"/>
    </w:rPr>
  </w:style>
  <w:style w:type="paragraph" w:styleId="BodyTextIndent">
    <w:name w:val="Body Text Indent"/>
    <w:basedOn w:val="Normal"/>
    <w:pPr>
      <w:spacing w:before="240"/>
      <w:ind w:left="720" w:hanging="720"/>
      <w:jc w:val="both"/>
    </w:pPr>
    <w:rPr>
      <w:rFonts w:ascii="Verdana" w:hAnsi="Verdana"/>
      <w:color w:val="000000"/>
      <w:szCs w:val="20"/>
    </w:rPr>
  </w:style>
  <w:style w:type="character" w:customStyle="1" w:styleId="BodyTextIndentChar">
    <w:name w:val="Body Text Indent Char"/>
    <w:rPr>
      <w:rFonts w:ascii="Verdana" w:eastAsia="Times New Roman" w:hAnsi="Verdana" w:cs="Times New Roman"/>
      <w:color w:val="000000"/>
      <w:w w:val="100"/>
      <w:position w:val="-1"/>
      <w:sz w:val="24"/>
      <w:szCs w:val="20"/>
      <w:effect w:val="none"/>
      <w:vertAlign w:val="baseline"/>
      <w:cs w:val="0"/>
      <w:em w:val="none"/>
      <w:lang w:val="en-GB"/>
    </w:rPr>
  </w:style>
  <w:style w:type="paragraph" w:customStyle="1" w:styleId="TitleChar">
    <w:name w:val="Title;Char"/>
    <w:basedOn w:val="Normal"/>
    <w:pPr>
      <w:jc w:val="center"/>
    </w:pPr>
    <w:rPr>
      <w:rFonts w:ascii="Times New Roman" w:hAnsi="Times New Roman"/>
      <w:b/>
      <w:bCs/>
    </w:rPr>
  </w:style>
  <w:style w:type="character" w:customStyle="1" w:styleId="TitleCharCharChar">
    <w:name w:val="Title Char;Char Char"/>
    <w:rPr>
      <w:rFonts w:ascii="Times New Roman" w:eastAsia="Times New Roman" w:hAnsi="Times New Roman" w:cs="Times New Roman"/>
      <w:b/>
      <w:bCs/>
      <w:w w:val="100"/>
      <w:position w:val="-1"/>
      <w:sz w:val="24"/>
      <w:szCs w:val="24"/>
      <w:effect w:val="none"/>
      <w:vertAlign w:val="baseline"/>
      <w:cs w:val="0"/>
      <w:em w:val="none"/>
      <w:lang w:val="en-GB"/>
    </w:rPr>
  </w:style>
  <w:style w:type="character" w:styleId="PageNumber">
    <w:name w:val="page number"/>
    <w:basedOn w:val="DefaultParagraphFont"/>
    <w:rPr>
      <w:w w:val="100"/>
      <w:position w:val="-1"/>
      <w:effect w:val="none"/>
      <w:vertAlign w:val="baseline"/>
      <w:cs w:val="0"/>
      <w:em w:val="none"/>
    </w:rPr>
  </w:style>
  <w:style w:type="paragraph" w:customStyle="1" w:styleId="c51">
    <w:name w:val="c51"/>
    <w:basedOn w:val="Normal"/>
    <w:pPr>
      <w:spacing w:line="240" w:lineRule="atLeast"/>
      <w:jc w:val="center"/>
    </w:pPr>
    <w:rPr>
      <w:rFonts w:ascii="CG Times" w:hAnsi="CG Times"/>
      <w:color w:val="000000"/>
      <w:lang w:val="en-US"/>
    </w:rPr>
  </w:style>
  <w:style w:type="paragraph" w:styleId="BodyText">
    <w:name w:val="Body Text"/>
    <w:basedOn w:val="Normal"/>
    <w:rPr>
      <w:rFonts w:ascii="Lucida Sans Unicode" w:hAnsi="Lucida Sans Unicode"/>
      <w:b/>
      <w:i/>
      <w:color w:val="000000"/>
      <w:szCs w:val="20"/>
    </w:rPr>
  </w:style>
  <w:style w:type="character" w:customStyle="1" w:styleId="BodyTextChar">
    <w:name w:val="Body Text Char"/>
    <w:rPr>
      <w:rFonts w:ascii="Lucida Sans Unicode" w:eastAsia="Times New Roman" w:hAnsi="Lucida Sans Unicode" w:cs="Times New Roman"/>
      <w:b/>
      <w:i/>
      <w:color w:val="000000"/>
      <w:w w:val="100"/>
      <w:position w:val="-1"/>
      <w:sz w:val="24"/>
      <w:szCs w:val="20"/>
      <w:effect w:val="none"/>
      <w:vertAlign w:val="baseline"/>
      <w:cs w:val="0"/>
      <w:em w:val="none"/>
      <w:lang w:val="en-GB"/>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rFonts w:ascii="Times New Roman" w:hAnsi="Times New Roman"/>
      <w:color w:val="000000"/>
      <w:sz w:val="20"/>
      <w:szCs w:val="20"/>
      <w:lang w:val="en-US"/>
    </w:rPr>
  </w:style>
  <w:style w:type="character" w:customStyle="1" w:styleId="CommentTextChar">
    <w:name w:val="Comment Text Char"/>
    <w:rPr>
      <w:rFonts w:ascii="Times New Roman" w:eastAsia="Times New Roman" w:hAnsi="Times New Roman" w:cs="Times New Roman"/>
      <w:color w:val="000000"/>
      <w:w w:val="100"/>
      <w:position w:val="-1"/>
      <w:sz w:val="20"/>
      <w:szCs w:val="20"/>
      <w:effect w:val="none"/>
      <w:vertAlign w:val="baseline"/>
      <w:cs w:val="0"/>
      <w:em w:val="none"/>
      <w:lang w:val="en-US"/>
    </w:rPr>
  </w:style>
  <w:style w:type="character" w:customStyle="1" w:styleId="p50Char">
    <w:name w:val="p50 Char"/>
    <w:rPr>
      <w:rFonts w:ascii="CG Times" w:eastAsia="Times New Roman" w:hAnsi="CG Times" w:cs="Times New Roman"/>
      <w:snapToGrid/>
      <w:color w:val="000000"/>
      <w:w w:val="100"/>
      <w:position w:val="-1"/>
      <w:sz w:val="24"/>
      <w:szCs w:val="24"/>
      <w:effect w:val="none"/>
      <w:vertAlign w:val="baseline"/>
      <w:cs w:val="0"/>
      <w:em w:val="none"/>
      <w:lang w:val="en-US"/>
    </w:rPr>
  </w:style>
  <w:style w:type="character" w:customStyle="1" w:styleId="alafa">
    <w:name w:val="al_a fa"/>
    <w:rPr>
      <w:w w:val="100"/>
      <w:position w:val="-1"/>
      <w:effect w:val="none"/>
      <w:vertAlign w:val="baseline"/>
      <w:cs w:val="0"/>
      <w:em w:val="none"/>
    </w:rPr>
  </w:style>
  <w:style w:type="character" w:customStyle="1" w:styleId="hiddenref1">
    <w:name w:val="hiddenref1"/>
    <w:rPr>
      <w:color w:val="000000"/>
      <w:w w:val="100"/>
      <w:position w:val="-1"/>
      <w:u w:val="single"/>
      <w:effect w:val="none"/>
      <w:vertAlign w:val="baseline"/>
      <w:cs w:val="0"/>
      <w:em w:val="none"/>
    </w:rPr>
  </w:style>
  <w:style w:type="paragraph" w:customStyle="1" w:styleId="BodyText3BodyText3CharCharBodyText3Char1CharCharBodyText3CharCharCharCharBodyText3Char1CharCharCharCharBodyText3CharCharCharCharCharCharBodyText3Char1CharCharCharCharCharChar">
    <w:name w:val="Body Text 3;Body Text 3 Char Char;Body Text 3 Char1 Char Char;Body Text 3 Char Char Char Char;Body Text 3 Char1 Char Char Char Char;Body Text 3 Char Char Char Char Char Char;Body Text 3 Char1 Char Char Char Char Char Char"/>
    <w:basedOn w:val="Normal"/>
    <w:qFormat/>
    <w:pPr>
      <w:spacing w:after="120"/>
    </w:pPr>
    <w:rPr>
      <w:sz w:val="16"/>
      <w:szCs w:val="16"/>
    </w:rPr>
  </w:style>
  <w:style w:type="character" w:customStyle="1" w:styleId="BodyText3CharBodyText3CharCharCharBodyText3Char1CharCharCharBodyText3CharCharCharCharCharBodyText3Char1CharCharCharCharCharBodyText3CharCharCharCharCharCharChar">
    <w:name w:val="Body Text 3 Char;Body Text 3 Char Char Char;Body Text 3 Char1 Char Char Char;Body Text 3 Char Char Char Char Char;Body Text 3 Char1 Char Char Char Char Char;Body Text 3 Char Char Char Char Char Char Char"/>
    <w:rPr>
      <w:rFonts w:ascii="Bookman Old Style" w:eastAsia="Times New Roman" w:hAnsi="Bookman Old Style" w:cs="Times New Roman"/>
      <w:w w:val="100"/>
      <w:position w:val="-1"/>
      <w:sz w:val="16"/>
      <w:szCs w:val="16"/>
      <w:effect w:val="none"/>
      <w:vertAlign w:val="baseline"/>
      <w:cs w:val="0"/>
      <w:em w:val="none"/>
      <w:lang w:val="en-GB"/>
    </w:rPr>
  </w:style>
  <w:style w:type="paragraph" w:styleId="BodyTextIndent3">
    <w:name w:val="Body Text Indent 3"/>
    <w:basedOn w:val="Normal"/>
    <w:qFormat/>
    <w:pPr>
      <w:spacing w:after="120"/>
      <w:ind w:left="283"/>
    </w:pPr>
    <w:rPr>
      <w:sz w:val="16"/>
      <w:szCs w:val="16"/>
    </w:rPr>
  </w:style>
  <w:style w:type="character" w:customStyle="1" w:styleId="BodyTextIndent3Char">
    <w:name w:val="Body Text Indent 3 Char"/>
    <w:rPr>
      <w:rFonts w:ascii="Bookman Old Style" w:eastAsia="Times New Roman" w:hAnsi="Bookman Old Style" w:cs="Times New Roman"/>
      <w:w w:val="100"/>
      <w:position w:val="-1"/>
      <w:sz w:val="16"/>
      <w:szCs w:val="16"/>
      <w:effect w:val="none"/>
      <w:vertAlign w:val="baseline"/>
      <w:cs w:val="0"/>
      <w:em w:val="none"/>
      <w:lang w:val="en-GB"/>
    </w:rPr>
  </w:style>
  <w:style w:type="paragraph" w:customStyle="1" w:styleId="p24">
    <w:name w:val="p24"/>
    <w:basedOn w:val="Normal"/>
    <w:pPr>
      <w:spacing w:line="280" w:lineRule="atLeast"/>
      <w:ind w:left="720" w:hanging="720"/>
    </w:pPr>
    <w:rPr>
      <w:rFonts w:ascii="CG Times" w:hAnsi="CG Times"/>
      <w:color w:val="000000"/>
      <w:lang w:val="en-US"/>
    </w:rPr>
  </w:style>
  <w:style w:type="paragraph" w:customStyle="1" w:styleId="ListParagraphList1NumberedlistListParagraph2ColorfulListAccent1ListParagraph1Style1C1">
    <w:name w:val="List Paragraph;List1;ПАРАГРАФ;Numbered list;List Paragraph2;Colorful List Accent 1;Списък на абзаци;List Paragraph1;Гл точки;Style 1;C 1"/>
    <w:basedOn w:val="Normal"/>
    <w:pPr>
      <w:ind w:left="720"/>
      <w:contextualSpacing/>
    </w:pPr>
  </w:style>
  <w:style w:type="paragraph" w:styleId="BodyText2">
    <w:name w:val="Body Text 2"/>
    <w:basedOn w:val="Normal"/>
    <w:qFormat/>
    <w:pPr>
      <w:spacing w:after="120" w:line="480" w:lineRule="auto"/>
    </w:pPr>
  </w:style>
  <w:style w:type="character" w:customStyle="1" w:styleId="BodyText2Char">
    <w:name w:val="Body Text 2 Char"/>
    <w:rPr>
      <w:rFonts w:ascii="Bookman Old Style" w:eastAsia="Times New Roman" w:hAnsi="Bookman Old Style" w:cs="Times New Roman"/>
      <w:w w:val="100"/>
      <w:position w:val="-1"/>
      <w:sz w:val="24"/>
      <w:szCs w:val="24"/>
      <w:effect w:val="none"/>
      <w:vertAlign w:val="baseline"/>
      <w:cs w:val="0"/>
      <w:em w:val="none"/>
      <w:lang w:val="en-GB"/>
    </w:rPr>
  </w:style>
  <w:style w:type="paragraph" w:styleId="BodyTextIndent2">
    <w:name w:val="Body Text Indent 2"/>
    <w:basedOn w:val="Normal"/>
    <w:qFormat/>
    <w:pPr>
      <w:spacing w:after="120" w:line="480" w:lineRule="auto"/>
      <w:ind w:left="283"/>
    </w:pPr>
  </w:style>
  <w:style w:type="character" w:customStyle="1" w:styleId="BodyTextIndent2Char">
    <w:name w:val="Body Text Indent 2 Char"/>
    <w:rPr>
      <w:rFonts w:ascii="Bookman Old Style" w:eastAsia="Times New Roman" w:hAnsi="Bookman Old Style" w:cs="Times New Roman"/>
      <w:w w:val="100"/>
      <w:position w:val="-1"/>
      <w:sz w:val="24"/>
      <w:szCs w:val="24"/>
      <w:effect w:val="none"/>
      <w:vertAlign w:val="baseline"/>
      <w:cs w:val="0"/>
      <w:em w:val="none"/>
      <w:lang w:val="en-GB"/>
    </w:rPr>
  </w:style>
  <w:style w:type="paragraph" w:customStyle="1" w:styleId="p17">
    <w:name w:val="p17"/>
    <w:basedOn w:val="Normal"/>
    <w:pPr>
      <w:spacing w:line="280" w:lineRule="atLeast"/>
    </w:pPr>
    <w:rPr>
      <w:rFonts w:ascii="CG Times" w:hAnsi="CG Times"/>
      <w:color w:val="000000"/>
      <w:lang w:val="en-US"/>
    </w:rPr>
  </w:style>
  <w:style w:type="paragraph" w:customStyle="1" w:styleId="Bullet">
    <w:name w:val="Bullet"/>
    <w:basedOn w:val="Normal"/>
    <w:pPr>
      <w:numPr>
        <w:numId w:val="3"/>
      </w:numPr>
      <w:ind w:left="-1" w:hanging="1"/>
    </w:pPr>
    <w:rPr>
      <w:rFonts w:ascii="Arial CYR" w:hAnsi="Arial CYR"/>
    </w:rPr>
  </w:style>
  <w:style w:type="paragraph" w:styleId="CommentSubject">
    <w:name w:val="annotation subject"/>
    <w:basedOn w:val="CommentText"/>
    <w:next w:val="CommentText"/>
    <w:qFormat/>
    <w:rPr>
      <w:rFonts w:ascii="Bookman Old Style" w:hAnsi="Bookman Old Style"/>
      <w:b/>
      <w:bCs/>
      <w:lang w:val="en-GB"/>
    </w:rPr>
  </w:style>
  <w:style w:type="character" w:customStyle="1" w:styleId="CommentSubjectChar">
    <w:name w:val="Comment Subject Char"/>
    <w:rPr>
      <w:rFonts w:ascii="Bookman Old Style" w:eastAsia="Times New Roman" w:hAnsi="Bookman Old Style" w:cs="Times New Roman"/>
      <w:b/>
      <w:bCs/>
      <w:color w:val="000000"/>
      <w:w w:val="100"/>
      <w:position w:val="-1"/>
      <w:sz w:val="20"/>
      <w:szCs w:val="20"/>
      <w:effect w:val="none"/>
      <w:vertAlign w:val="baseline"/>
      <w:cs w:val="0"/>
      <w:em w:val="none"/>
      <w:lang w:val="en-GB"/>
    </w:rPr>
  </w:style>
  <w:style w:type="character" w:styleId="Strong">
    <w:name w:val="Strong"/>
    <w:rPr>
      <w:b/>
      <w:bCs/>
      <w:w w:val="100"/>
      <w:position w:val="-1"/>
      <w:effect w:val="none"/>
      <w:vertAlign w:val="baseline"/>
      <w:cs w:val="0"/>
      <w:em w:val="none"/>
    </w:rPr>
  </w:style>
  <w:style w:type="table" w:styleId="TableGrid">
    <w:name w:val="Table Grid"/>
    <w:basedOn w:val="TableNormal"/>
    <w:pPr>
      <w:suppressAutoHyphens/>
      <w:ind w:leftChars="-1" w:left="-1" w:hangingChars="1" w:hanging="1"/>
      <w:textDirection w:val="btLr"/>
      <w:textAlignment w:val="top"/>
      <w:outlineLvl w:val="0"/>
    </w:pPr>
    <w:rPr>
      <w:rFonts w:ascii="Verdana" w:eastAsia="Calibri" w:hAnsi="Verdana" w:cs="Times New Roman"/>
      <w:position w:val="-1"/>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pPr>
      <w:widowControl w:val="0"/>
      <w:suppressAutoHyphens/>
      <w:spacing w:line="1" w:lineRule="atLeast"/>
      <w:ind w:leftChars="-1" w:left="-1" w:hangingChars="1" w:hanging="1"/>
      <w:textDirection w:val="btLr"/>
      <w:textAlignment w:val="top"/>
      <w:outlineLvl w:val="0"/>
    </w:pPr>
    <w:rPr>
      <w:rFonts w:ascii="Times New Roman" w:eastAsia="Times New Roman" w:hAnsi="Times New Roman"/>
      <w:position w:val="-1"/>
      <w:lang w:val="en-US" w:eastAsia="en-US"/>
    </w:rPr>
  </w:style>
  <w:style w:type="paragraph" w:customStyle="1" w:styleId="Aeeaoaeaa1">
    <w:name w:val="A?eeaoae?aa 1"/>
    <w:basedOn w:val="Aaoeeu"/>
    <w:next w:val="Aaoeeu"/>
    <w:pPr>
      <w:keepNext/>
      <w:jc w:val="right"/>
    </w:pPr>
    <w:rPr>
      <w:b/>
    </w:rPr>
  </w:style>
  <w:style w:type="paragraph" w:customStyle="1" w:styleId="Eaoaeaa">
    <w:name w:val="Eaoae?aa"/>
    <w:basedOn w:val="Aaoeeu"/>
  </w:style>
  <w:style w:type="paragraph" w:customStyle="1" w:styleId="OiaeaeiYiio2">
    <w:name w:val="O?ia eaeiYiio 2"/>
    <w:basedOn w:val="Aaoeeu"/>
    <w:pPr>
      <w:jc w:val="right"/>
    </w:pPr>
    <w:rPr>
      <w:i/>
      <w:sz w:val="16"/>
    </w:rPr>
  </w:style>
  <w:style w:type="paragraph" w:customStyle="1" w:styleId="Style">
    <w:name w:val="Style"/>
    <w:pPr>
      <w:widowControl w:val="0"/>
      <w:suppressAutoHyphens/>
      <w:autoSpaceDE w:val="0"/>
      <w:autoSpaceDN w:val="0"/>
      <w:adjustRightInd w:val="0"/>
      <w:spacing w:line="1" w:lineRule="atLeast"/>
      <w:ind w:leftChars="-1" w:left="140" w:right="140" w:hangingChars="1" w:hanging="1"/>
      <w:jc w:val="both"/>
      <w:textDirection w:val="btLr"/>
      <w:textAlignment w:val="top"/>
      <w:outlineLvl w:val="0"/>
    </w:pPr>
    <w:rPr>
      <w:position w:val="-1"/>
    </w:rPr>
  </w:style>
  <w:style w:type="paragraph" w:styleId="Revision">
    <w:name w:val="Revision"/>
    <w:pPr>
      <w:suppressAutoHyphens/>
      <w:spacing w:line="1" w:lineRule="atLeast"/>
      <w:ind w:leftChars="-1" w:left="-1" w:hangingChars="1" w:hanging="1"/>
      <w:textDirection w:val="btLr"/>
      <w:textAlignment w:val="top"/>
      <w:outlineLvl w:val="0"/>
    </w:pPr>
    <w:rPr>
      <w:rFonts w:eastAsia="Times New Roman"/>
      <w:position w:val="-1"/>
      <w:lang w:val="en-GB" w:eastAsia="en-US"/>
    </w:rPr>
  </w:style>
  <w:style w:type="paragraph" w:styleId="PlainText">
    <w:name w:val="Plain Text"/>
    <w:basedOn w:val="Normal"/>
    <w:qFormat/>
    <w:rPr>
      <w:rFonts w:ascii="Consolas" w:hAnsi="Consolas"/>
      <w:color w:val="000000"/>
      <w:sz w:val="21"/>
      <w:szCs w:val="21"/>
      <w:lang w:val="en-US"/>
    </w:rPr>
  </w:style>
  <w:style w:type="character" w:customStyle="1" w:styleId="PlainTextChar">
    <w:name w:val="Plain Text Char"/>
    <w:rPr>
      <w:rFonts w:ascii="Consolas" w:eastAsia="Times New Roman" w:hAnsi="Consolas" w:cs="Times New Roman"/>
      <w:color w:val="000000"/>
      <w:w w:val="100"/>
      <w:position w:val="-1"/>
      <w:sz w:val="21"/>
      <w:szCs w:val="21"/>
      <w:effect w:val="none"/>
      <w:vertAlign w:val="baseline"/>
      <w:cs w:val="0"/>
      <w:em w:val="none"/>
      <w:lang w:val="en-US"/>
    </w:rPr>
  </w:style>
  <w:style w:type="character" w:styleId="FollowedHyperlink">
    <w:name w:val="FollowedHyperlink"/>
    <w:qFormat/>
    <w:rPr>
      <w:color w:val="800080"/>
      <w:w w:val="100"/>
      <w:position w:val="-1"/>
      <w:u w:val="single"/>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customStyle="1" w:styleId="alt2">
    <w:name w:val="al_t2"/>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Times New Roman" w:hAnsi="Times New Roman"/>
      <w:color w:val="000000"/>
      <w:position w:val="-1"/>
      <w:lang w:eastAsia="en-US"/>
    </w:rPr>
  </w:style>
  <w:style w:type="paragraph" w:customStyle="1" w:styleId="htleft">
    <w:name w:val="htleft"/>
    <w:basedOn w:val="Normal"/>
    <w:pPr>
      <w:spacing w:before="100" w:beforeAutospacing="1" w:after="100" w:afterAutospacing="1"/>
    </w:pPr>
    <w:rPr>
      <w:rFonts w:ascii="Times New Roman" w:hAnsi="Times New Roman"/>
      <w:lang w:val="bg-BG" w:eastAsia="bg-BG"/>
    </w:rPr>
  </w:style>
  <w:style w:type="paragraph" w:styleId="FootnoteText">
    <w:name w:val="footnote text"/>
    <w:basedOn w:val="Normal"/>
    <w:qFormat/>
    <w:rPr>
      <w:sz w:val="20"/>
      <w:szCs w:val="20"/>
    </w:rPr>
  </w:style>
  <w:style w:type="character" w:customStyle="1" w:styleId="FootnoteTextChar">
    <w:name w:val="Footnote Text Char"/>
    <w:rPr>
      <w:rFonts w:ascii="Bookman Old Style" w:eastAsia="Times New Roman" w:hAnsi="Bookman Old Style" w:cs="Times New Roman"/>
      <w:w w:val="100"/>
      <w:position w:val="-1"/>
      <w:sz w:val="20"/>
      <w:szCs w:val="20"/>
      <w:effect w:val="none"/>
      <w:vertAlign w:val="baseline"/>
      <w:cs w:val="0"/>
      <w:em w:val="none"/>
      <w:lang w:val="en-GB"/>
    </w:rPr>
  </w:style>
  <w:style w:type="character" w:styleId="FootnoteReference">
    <w:name w:val="footnote reference"/>
    <w:qFormat/>
    <w:rPr>
      <w:w w:val="100"/>
      <w:position w:val="-1"/>
      <w:effect w:val="none"/>
      <w:vertAlign w:val="superscript"/>
      <w:cs w:val="0"/>
      <w:em w:val="none"/>
    </w:rPr>
  </w:style>
  <w:style w:type="character" w:customStyle="1" w:styleId="FontStyle44">
    <w:name w:val="Font Style44"/>
    <w:rPr>
      <w:rFonts w:ascii="Times New Roman" w:hAnsi="Times New Roman" w:cs="Times New Roman" w:hint="default"/>
      <w:b/>
      <w:bCs/>
      <w:w w:val="100"/>
      <w:position w:val="-1"/>
      <w:sz w:val="20"/>
      <w:szCs w:val="20"/>
      <w:effect w:val="none"/>
      <w:vertAlign w:val="baseline"/>
      <w:cs w:val="0"/>
      <w:em w:val="none"/>
    </w:rPr>
  </w:style>
  <w:style w:type="character" w:customStyle="1" w:styleId="Heading4Char">
    <w:name w:val="Heading 4 Char"/>
    <w:rPr>
      <w:rFonts w:ascii="Times New Roman" w:eastAsia="Times New Roman" w:hAnsi="Times New Roman" w:cs="Times New Roman"/>
      <w:b/>
      <w:bCs/>
      <w:w w:val="100"/>
      <w:position w:val="-1"/>
      <w:sz w:val="28"/>
      <w:szCs w:val="28"/>
      <w:effect w:val="none"/>
      <w:vertAlign w:val="baseline"/>
      <w:cs w:val="0"/>
      <w:em w:val="none"/>
      <w:lang w:val="en-GB"/>
    </w:rPr>
  </w:style>
  <w:style w:type="character" w:customStyle="1" w:styleId="Heading5Char">
    <w:name w:val="Heading 5 Char"/>
    <w:rPr>
      <w:rFonts w:ascii="Arial CYR" w:eastAsia="Times New Roman" w:hAnsi="Arial CYR" w:cs="Times New Roman"/>
      <w:w w:val="100"/>
      <w:position w:val="-1"/>
      <w:sz w:val="24"/>
      <w:szCs w:val="24"/>
      <w:effect w:val="none"/>
      <w:vertAlign w:val="baseline"/>
      <w:cs w:val="0"/>
      <w:em w:val="none"/>
      <w:lang w:val="en-US"/>
    </w:rPr>
  </w:style>
  <w:style w:type="character" w:customStyle="1" w:styleId="FontStyle13">
    <w:name w:val="Font Style13"/>
    <w:rPr>
      <w:rFonts w:ascii="Times New Roman" w:hAnsi="Times New Roman" w:cs="Times New Roman" w:hint="default"/>
      <w:w w:val="100"/>
      <w:position w:val="-1"/>
      <w:effect w:val="none"/>
      <w:vertAlign w:val="baseline"/>
      <w:cs w:val="0"/>
      <w:em w:val="none"/>
    </w:rPr>
  </w:style>
  <w:style w:type="paragraph" w:styleId="TOC1">
    <w:name w:val="toc 1"/>
    <w:basedOn w:val="Normal"/>
    <w:next w:val="Normal"/>
    <w:rPr>
      <w:b/>
      <w:color w:val="000000"/>
      <w:lang w:val="bg-BG"/>
    </w:rPr>
  </w:style>
  <w:style w:type="paragraph" w:styleId="ListBullet2">
    <w:name w:val="List Bullet 2"/>
    <w:basedOn w:val="Normal"/>
    <w:pPr>
      <w:ind w:left="851" w:hanging="170"/>
      <w:jc w:val="both"/>
    </w:pPr>
    <w:rPr>
      <w:rFonts w:ascii="Courier New" w:hAnsi="Courier New"/>
      <w:szCs w:val="20"/>
      <w:lang w:val="bg-BG"/>
    </w:rPr>
  </w:style>
  <w:style w:type="paragraph" w:styleId="Index1">
    <w:name w:val="index 1"/>
    <w:basedOn w:val="Normal"/>
    <w:next w:val="Normal"/>
    <w:pPr>
      <w:ind w:left="1191" w:hanging="624"/>
    </w:pPr>
    <w:rPr>
      <w:rFonts w:ascii="Times New Roman" w:hAnsi="Times New Roman"/>
      <w:color w:val="000000"/>
      <w:lang w:val="en-US"/>
    </w:rPr>
  </w:style>
  <w:style w:type="paragraph" w:customStyle="1" w:styleId="Normal12pt">
    <w:name w:val="Normal + 12 pt"/>
    <w:basedOn w:val="Normal"/>
    <w:rPr>
      <w:rFonts w:ascii="Times New Roman" w:hAnsi="Times New Roman"/>
      <w:sz w:val="28"/>
      <w:szCs w:val="28"/>
      <w:lang w:val="bg-BG" w:eastAsia="bg-BG"/>
    </w:rPr>
  </w:style>
  <w:style w:type="paragraph" w:customStyle="1" w:styleId="p29">
    <w:name w:val="p29"/>
    <w:basedOn w:val="Normal"/>
    <w:pPr>
      <w:spacing w:line="280" w:lineRule="atLeast"/>
      <w:ind w:hanging="720"/>
    </w:pPr>
    <w:rPr>
      <w:rFonts w:ascii="CG Times" w:hAnsi="CG Times"/>
      <w:color w:val="000000"/>
      <w:lang w:val="en-US"/>
    </w:rPr>
  </w:style>
  <w:style w:type="paragraph" w:customStyle="1" w:styleId="BodyText1">
    <w:name w:val="Body Text1"/>
    <w:pPr>
      <w:widowControl w:val="0"/>
      <w:suppressAutoHyphens/>
      <w:overflowPunct w:val="0"/>
      <w:autoSpaceDE w:val="0"/>
      <w:autoSpaceDN w:val="0"/>
      <w:adjustRightInd w:val="0"/>
      <w:spacing w:before="198" w:line="250" w:lineRule="atLeast"/>
      <w:ind w:leftChars="-1" w:left="170" w:right="170" w:hangingChars="1" w:hanging="1"/>
      <w:jc w:val="both"/>
      <w:textDirection w:val="btLr"/>
      <w:textAlignment w:val="baseline"/>
      <w:outlineLvl w:val="0"/>
    </w:pPr>
    <w:rPr>
      <w:rFonts w:ascii="Wingdings" w:eastAsia="Times New Roman" w:hAnsi="Wingdings"/>
      <w:color w:val="000000"/>
      <w:position w:val="-1"/>
      <w:sz w:val="22"/>
      <w:lang w:val="en-GB"/>
    </w:rPr>
  </w:style>
  <w:style w:type="paragraph" w:styleId="NormalWeb">
    <w:name w:val="Normal (Web)"/>
    <w:basedOn w:val="Normal"/>
    <w:qFormat/>
    <w:pPr>
      <w:spacing w:before="100" w:beforeAutospacing="1" w:after="100" w:afterAutospacing="1"/>
    </w:pPr>
    <w:rPr>
      <w:rFonts w:ascii="Times New Roman" w:hAnsi="Times New Roman"/>
      <w:lang w:val="bg-BG" w:eastAsia="bg-BG"/>
    </w:rPr>
  </w:style>
  <w:style w:type="character" w:customStyle="1" w:styleId="subheads1">
    <w:name w:val="subheads1"/>
    <w:rPr>
      <w:rFonts w:ascii="Arial" w:hAnsi="Arial" w:cs="Arial" w:hint="default"/>
      <w:b/>
      <w:bCs/>
      <w:dstrike w:val="0"/>
      <w:color w:val="000000"/>
      <w:w w:val="100"/>
      <w:position w:val="-1"/>
      <w:sz w:val="20"/>
      <w:szCs w:val="20"/>
      <w:u w:val="none"/>
      <w:effect w:val="none"/>
      <w:vertAlign w:val="baseline"/>
      <w:cs w:val="0"/>
      <w:em w:val="none"/>
    </w:rPr>
  </w:style>
  <w:style w:type="paragraph" w:customStyle="1" w:styleId="firstline">
    <w:name w:val="firstline"/>
    <w:basedOn w:val="Normal"/>
    <w:pPr>
      <w:spacing w:before="100" w:beforeAutospacing="1" w:after="100" w:afterAutospacing="1"/>
    </w:pPr>
    <w:rPr>
      <w:rFonts w:ascii="Times New Roman" w:hAnsi="Times New Roman"/>
      <w:lang w:val="bg-BG" w:eastAsia="bg-BG"/>
    </w:rPr>
  </w:style>
  <w:style w:type="character" w:customStyle="1" w:styleId="content">
    <w:name w:val="content"/>
    <w:rPr>
      <w:w w:val="100"/>
      <w:position w:val="-1"/>
      <w:effect w:val="none"/>
      <w:vertAlign w:val="baseline"/>
      <w:cs w:val="0"/>
      <w:em w:val="none"/>
    </w:rPr>
  </w:style>
  <w:style w:type="numbering" w:customStyle="1" w:styleId="NoList1">
    <w:name w:val="No List1"/>
    <w:next w:val="NoList"/>
    <w:qFormat/>
  </w:style>
  <w:style w:type="numbering" w:customStyle="1" w:styleId="NoList11">
    <w:name w:val="No List11"/>
    <w:next w:val="NoList"/>
    <w:qFormat/>
  </w:style>
  <w:style w:type="table" w:customStyle="1" w:styleId="TableGrid1">
    <w:name w:val="Table Grid1"/>
    <w:basedOn w:val="TableNormal"/>
    <w:next w:val="TableGrid"/>
    <w:pPr>
      <w:suppressAutoHyphens/>
      <w:ind w:leftChars="-1" w:left="-1" w:hangingChars="1" w:hanging="1"/>
      <w:textDirection w:val="btLr"/>
      <w:textAlignment w:val="top"/>
      <w:outlineLvl w:val="0"/>
    </w:pPr>
    <w:rPr>
      <w:rFonts w:ascii="Verdana" w:eastAsia="Times New Roman" w:hAnsi="Verdana" w:cs="Times New Roman"/>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pPr>
      <w:widowControl w:val="0"/>
      <w:suppressAutoHyphens/>
      <w:overflowPunct w:val="0"/>
      <w:autoSpaceDE w:val="0"/>
      <w:autoSpaceDN w:val="0"/>
      <w:adjustRightInd w:val="0"/>
      <w:spacing w:before="198" w:line="250" w:lineRule="atLeast"/>
      <w:ind w:leftChars="-1" w:left="170" w:right="170" w:hangingChars="1" w:hanging="1"/>
      <w:jc w:val="both"/>
      <w:textDirection w:val="btLr"/>
      <w:textAlignment w:val="baseline"/>
      <w:outlineLvl w:val="0"/>
    </w:pPr>
    <w:rPr>
      <w:rFonts w:ascii="Wingdings" w:eastAsia="Times New Roman" w:hAnsi="Wingdings"/>
      <w:color w:val="000000"/>
      <w:position w:val="-1"/>
      <w:sz w:val="22"/>
      <w:lang w:val="en-GB"/>
    </w:rPr>
  </w:style>
  <w:style w:type="numbering" w:customStyle="1" w:styleId="Style1">
    <w:name w:val="Style1"/>
  </w:style>
  <w:style w:type="character" w:customStyle="1" w:styleId="2">
    <w:name w:val="Основен текст (2)_"/>
    <w:rPr>
      <w:rFonts w:ascii="Times New Roman" w:eastAsia="Times New Roman" w:hAnsi="Times New Roman" w:cs="Times New Roman"/>
      <w:w w:val="100"/>
      <w:position w:val="-1"/>
      <w:effect w:val="none"/>
      <w:shd w:val="clear" w:color="auto" w:fill="FFFFFF"/>
      <w:vertAlign w:val="baseline"/>
      <w:cs w:val="0"/>
      <w:em w:val="none"/>
    </w:rPr>
  </w:style>
  <w:style w:type="paragraph" w:customStyle="1" w:styleId="20">
    <w:name w:val="Основен текст (2)"/>
    <w:basedOn w:val="Normal"/>
    <w:pPr>
      <w:widowControl w:val="0"/>
      <w:shd w:val="clear" w:color="auto" w:fill="FFFFFF"/>
      <w:spacing w:line="274" w:lineRule="atLeast"/>
      <w:jc w:val="both"/>
    </w:pPr>
    <w:rPr>
      <w:rFonts w:ascii="Times New Roman" w:hAnsi="Times New Roman"/>
      <w:sz w:val="22"/>
      <w:szCs w:val="22"/>
      <w:lang w:val="bg-BG"/>
    </w:rPr>
  </w:style>
  <w:style w:type="character" w:customStyle="1" w:styleId="parcapt2">
    <w:name w:val="par_capt2"/>
    <w:rPr>
      <w:b/>
      <w:bCs/>
      <w:w w:val="100"/>
      <w:position w:val="-1"/>
      <w:effect w:val="none"/>
      <w:vertAlign w:val="baseline"/>
      <w:cs w:val="0"/>
      <w:em w:val="none"/>
    </w:rPr>
  </w:style>
  <w:style w:type="character" w:customStyle="1" w:styleId="alcapt2">
    <w:name w:val="al_capt2"/>
    <w:rPr>
      <w:i/>
      <w:iCs/>
      <w:w w:val="100"/>
      <w:position w:val="-1"/>
      <w:effect w:val="none"/>
      <w:vertAlign w:val="baseline"/>
      <w:cs w:val="0"/>
      <w:em w:val="none"/>
    </w:rPr>
  </w:style>
  <w:style w:type="character" w:customStyle="1" w:styleId="ala60">
    <w:name w:val="al_a60"/>
    <w:rPr>
      <w:w w:val="100"/>
      <w:position w:val="-1"/>
      <w:effect w:val="none"/>
      <w:vertAlign w:val="baseline"/>
      <w:cs w:val="0"/>
      <w:em w:val="none"/>
    </w:rPr>
  </w:style>
  <w:style w:type="character" w:customStyle="1" w:styleId="ala61">
    <w:name w:val="al_a61"/>
    <w:rPr>
      <w:w w:val="100"/>
      <w:position w:val="-1"/>
      <w:effect w:val="none"/>
      <w:vertAlign w:val="baseline"/>
      <w:cs w:val="0"/>
      <w:em w:val="none"/>
    </w:rPr>
  </w:style>
  <w:style w:type="character" w:customStyle="1" w:styleId="ala54">
    <w:name w:val="al_a54"/>
    <w:rPr>
      <w:w w:val="100"/>
      <w:position w:val="-1"/>
      <w:effect w:val="none"/>
      <w:vertAlign w:val="baseline"/>
      <w:cs w:val="0"/>
      <w:em w:val="none"/>
    </w:rPr>
  </w:style>
  <w:style w:type="character" w:customStyle="1" w:styleId="ala101">
    <w:name w:val="al_a101"/>
    <w:rPr>
      <w:w w:val="100"/>
      <w:position w:val="-1"/>
      <w:effect w:val="none"/>
      <w:vertAlign w:val="baseline"/>
      <w:cs w:val="0"/>
      <w:em w:val="none"/>
    </w:rPr>
  </w:style>
  <w:style w:type="character" w:customStyle="1" w:styleId="ala62">
    <w:name w:val="al_a62"/>
    <w:rPr>
      <w:w w:val="100"/>
      <w:position w:val="-1"/>
      <w:effect w:val="none"/>
      <w:vertAlign w:val="baseline"/>
      <w:cs w:val="0"/>
      <w:em w:val="none"/>
    </w:rPr>
  </w:style>
  <w:style w:type="character" w:customStyle="1" w:styleId="ala52">
    <w:name w:val="al_a52"/>
    <w:rPr>
      <w:w w:val="100"/>
      <w:position w:val="-1"/>
      <w:effect w:val="none"/>
      <w:vertAlign w:val="baseline"/>
      <w:cs w:val="0"/>
      <w:em w:val="none"/>
    </w:rPr>
  </w:style>
  <w:style w:type="character" w:customStyle="1" w:styleId="ala94">
    <w:name w:val="al_a94"/>
    <w:rPr>
      <w:w w:val="100"/>
      <w:position w:val="-1"/>
      <w:effect w:val="none"/>
      <w:vertAlign w:val="baseline"/>
      <w:cs w:val="0"/>
      <w:em w:val="none"/>
    </w:rPr>
  </w:style>
  <w:style w:type="character" w:customStyle="1" w:styleId="ala30">
    <w:name w:val="al_a30"/>
    <w:rPr>
      <w:w w:val="100"/>
      <w:position w:val="-1"/>
      <w:effect w:val="none"/>
      <w:vertAlign w:val="baseline"/>
      <w:cs w:val="0"/>
      <w:em w:val="none"/>
    </w:rPr>
  </w:style>
  <w:style w:type="character" w:styleId="LineNumber">
    <w:name w:val="line number"/>
    <w:basedOn w:val="DefaultParagraphFont"/>
    <w:qFormat/>
    <w:rPr>
      <w:w w:val="100"/>
      <w:position w:val="-1"/>
      <w:effect w:val="none"/>
      <w:vertAlign w:val="baseline"/>
      <w:cs w:val="0"/>
      <w:em w:val="none"/>
    </w:rPr>
  </w:style>
  <w:style w:type="character" w:customStyle="1" w:styleId="ldef2">
    <w:name w:val="ldef2"/>
    <w:rPr>
      <w:color w:val="FF0000"/>
      <w:w w:val="100"/>
      <w:position w:val="-1"/>
      <w:effect w:val="none"/>
      <w:vertAlign w:val="baseline"/>
      <w:cs w:val="0"/>
      <w:em w:val="none"/>
    </w:rPr>
  </w:style>
  <w:style w:type="character" w:customStyle="1" w:styleId="ala27">
    <w:name w:val="al_a27"/>
    <w:rPr>
      <w:w w:val="100"/>
      <w:position w:val="-1"/>
      <w:effect w:val="none"/>
      <w:vertAlign w:val="baseline"/>
      <w:cs w:val="0"/>
      <w:em w:val="none"/>
    </w:rPr>
  </w:style>
  <w:style w:type="character" w:customStyle="1" w:styleId="ala28">
    <w:name w:val="al_a28"/>
    <w:rPr>
      <w:w w:val="100"/>
      <w:position w:val="-1"/>
      <w:effect w:val="none"/>
      <w:vertAlign w:val="baseline"/>
      <w:cs w:val="0"/>
      <w:em w:val="none"/>
    </w:rPr>
  </w:style>
  <w:style w:type="character" w:customStyle="1" w:styleId="ala31">
    <w:name w:val="al_a31"/>
    <w:rPr>
      <w:w w:val="100"/>
      <w:position w:val="-1"/>
      <w:effect w:val="none"/>
      <w:vertAlign w:val="baseline"/>
      <w:cs w:val="0"/>
      <w:em w:val="none"/>
    </w:rPr>
  </w:style>
  <w:style w:type="character" w:customStyle="1" w:styleId="ala32">
    <w:name w:val="al_a32"/>
    <w:rPr>
      <w:w w:val="100"/>
      <w:position w:val="-1"/>
      <w:effect w:val="none"/>
      <w:vertAlign w:val="baseline"/>
      <w:cs w:val="0"/>
      <w:em w:val="none"/>
    </w:rPr>
  </w:style>
  <w:style w:type="character" w:customStyle="1" w:styleId="ala33">
    <w:name w:val="al_a33"/>
    <w:rPr>
      <w:w w:val="100"/>
      <w:position w:val="-1"/>
      <w:effect w:val="none"/>
      <w:vertAlign w:val="baseline"/>
      <w:cs w:val="0"/>
      <w:em w:val="none"/>
    </w:rPr>
  </w:style>
  <w:style w:type="character" w:customStyle="1" w:styleId="ala34">
    <w:name w:val="al_a34"/>
    <w:rPr>
      <w:w w:val="100"/>
      <w:position w:val="-1"/>
      <w:effect w:val="none"/>
      <w:vertAlign w:val="baseline"/>
      <w:cs w:val="0"/>
      <w:em w:val="none"/>
    </w:rPr>
  </w:style>
  <w:style w:type="character" w:customStyle="1" w:styleId="ala35">
    <w:name w:val="al_a35"/>
    <w:rPr>
      <w:w w:val="100"/>
      <w:position w:val="-1"/>
      <w:effect w:val="none"/>
      <w:vertAlign w:val="baseline"/>
      <w:cs w:val="0"/>
      <w:em w:val="none"/>
    </w:rPr>
  </w:style>
  <w:style w:type="character" w:customStyle="1" w:styleId="ala36">
    <w:name w:val="al_a36"/>
    <w:rPr>
      <w:w w:val="100"/>
      <w:position w:val="-1"/>
      <w:effect w:val="none"/>
      <w:vertAlign w:val="baseline"/>
      <w:cs w:val="0"/>
      <w:em w:val="none"/>
    </w:rPr>
  </w:style>
  <w:style w:type="character" w:customStyle="1" w:styleId="ala37">
    <w:name w:val="al_a37"/>
    <w:rPr>
      <w:w w:val="100"/>
      <w:position w:val="-1"/>
      <w:effect w:val="none"/>
      <w:vertAlign w:val="baseline"/>
      <w:cs w:val="0"/>
      <w:em w:val="none"/>
    </w:rPr>
  </w:style>
  <w:style w:type="character" w:customStyle="1" w:styleId="ala76">
    <w:name w:val="al_a76"/>
    <w:rPr>
      <w:w w:val="100"/>
      <w:position w:val="-1"/>
      <w:effect w:val="none"/>
      <w:vertAlign w:val="baseline"/>
      <w:cs w:val="0"/>
      <w:em w:val="none"/>
    </w:rPr>
  </w:style>
  <w:style w:type="character" w:customStyle="1" w:styleId="ala104">
    <w:name w:val="al_a104"/>
    <w:rPr>
      <w:w w:val="100"/>
      <w:position w:val="-1"/>
      <w:effect w:val="none"/>
      <w:vertAlign w:val="baseline"/>
      <w:cs w:val="0"/>
      <w:em w:val="none"/>
    </w:rPr>
  </w:style>
  <w:style w:type="character" w:customStyle="1" w:styleId="ala44">
    <w:name w:val="al_a44"/>
    <w:rPr>
      <w:w w:val="100"/>
      <w:position w:val="-1"/>
      <w:effect w:val="none"/>
      <w:vertAlign w:val="baseline"/>
      <w:cs w:val="0"/>
      <w:em w:val="none"/>
    </w:rPr>
  </w:style>
  <w:style w:type="character" w:customStyle="1" w:styleId="ala45">
    <w:name w:val="al_a45"/>
    <w:rPr>
      <w:w w:val="100"/>
      <w:position w:val="-1"/>
      <w:effect w:val="none"/>
      <w:vertAlign w:val="baseline"/>
      <w:cs w:val="0"/>
      <w:em w:val="none"/>
    </w:rPr>
  </w:style>
  <w:style w:type="paragraph" w:customStyle="1" w:styleId="31">
    <w:name w:val="3 1"/>
    <w:pPr>
      <w:tabs>
        <w:tab w:val="left" w:pos="-720"/>
        <w:tab w:val="left" w:pos="0"/>
        <w:tab w:val="decimal" w:pos="720"/>
      </w:tabs>
      <w:spacing w:line="1" w:lineRule="atLeast"/>
      <w:ind w:leftChars="-1" w:left="-1" w:hangingChars="1" w:hanging="1"/>
      <w:textDirection w:val="btLr"/>
      <w:textAlignment w:val="top"/>
      <w:outlineLvl w:val="0"/>
    </w:pPr>
    <w:rPr>
      <w:rFonts w:ascii="Courier" w:eastAsia="Times New Roman" w:hAnsi="Courier"/>
      <w:position w:val="-1"/>
      <w:lang w:val="en-US" w:eastAsia="en-US"/>
    </w:rPr>
  </w:style>
  <w:style w:type="character" w:customStyle="1" w:styleId="ala151">
    <w:name w:val="al_a151"/>
    <w:rPr>
      <w:rFonts w:ascii="Times New Roman" w:hAnsi="Times New Roman" w:cs="Times New Roman" w:hint="default"/>
      <w:w w:val="100"/>
      <w:position w:val="-1"/>
      <w:effect w:val="none"/>
      <w:vertAlign w:val="baseline"/>
      <w:cs w:val="0"/>
      <w:em w:val="none"/>
    </w:rPr>
  </w:style>
  <w:style w:type="paragraph" w:customStyle="1" w:styleId="NormalBold">
    <w:name w:val="NormalBold"/>
    <w:basedOn w:val="Normal"/>
    <w:pPr>
      <w:widowControl w:val="0"/>
    </w:pPr>
    <w:rPr>
      <w:rFonts w:ascii="Times New Roman" w:hAnsi="Times New Roman"/>
      <w:b/>
      <w:szCs w:val="22"/>
      <w:lang w:val="bg-BG" w:eastAsia="bg-BG"/>
    </w:rPr>
  </w:style>
  <w:style w:type="character" w:customStyle="1" w:styleId="NormalBoldChar">
    <w:name w:val="NormalBold Char"/>
    <w:rPr>
      <w:rFonts w:ascii="Times New Roman" w:eastAsia="Times New Roman" w:hAnsi="Times New Roman" w:cs="Times New Roman"/>
      <w:b/>
      <w:w w:val="100"/>
      <w:position w:val="-1"/>
      <w:sz w:val="24"/>
      <w:effect w:val="none"/>
      <w:vertAlign w:val="baseline"/>
      <w:cs w:val="0"/>
      <w:em w:val="none"/>
      <w:lang w:eastAsia="bg-BG"/>
    </w:rPr>
  </w:style>
  <w:style w:type="character" w:customStyle="1" w:styleId="DeltaViewInsertion">
    <w:name w:val="DeltaView Insertion"/>
    <w:rPr>
      <w:b/>
      <w:i/>
      <w:spacing w:val="0"/>
      <w:w w:val="100"/>
      <w:position w:val="-1"/>
      <w:effect w:val="none"/>
      <w:vertAlign w:val="baseline"/>
      <w:cs w:val="0"/>
      <w:em w:val="none"/>
      <w:lang w:val="bg-BG" w:eastAsia="bg-BG"/>
    </w:rPr>
  </w:style>
  <w:style w:type="paragraph" w:customStyle="1" w:styleId="Text1">
    <w:name w:val="Text 1"/>
    <w:basedOn w:val="Normal"/>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pPr>
      <w:spacing w:before="120" w:after="120"/>
    </w:pPr>
    <w:rPr>
      <w:rFonts w:ascii="Times New Roman" w:eastAsia="Calibri" w:hAnsi="Times New Roman"/>
      <w:szCs w:val="22"/>
      <w:lang w:val="bg-BG" w:eastAsia="bg-BG"/>
    </w:rPr>
  </w:style>
  <w:style w:type="paragraph" w:customStyle="1" w:styleId="Tiret0">
    <w:name w:val="Tiret 0"/>
    <w:basedOn w:val="Normal"/>
    <w:pPr>
      <w:numPr>
        <w:numId w:val="6"/>
      </w:numPr>
      <w:spacing w:before="120" w:after="120"/>
      <w:ind w:left="-1" w:hanging="1"/>
      <w:jc w:val="both"/>
    </w:pPr>
    <w:rPr>
      <w:rFonts w:ascii="Times New Roman" w:eastAsia="Calibri" w:hAnsi="Times New Roman"/>
      <w:szCs w:val="22"/>
      <w:lang w:val="bg-BG" w:eastAsia="bg-BG"/>
    </w:rPr>
  </w:style>
  <w:style w:type="paragraph" w:customStyle="1" w:styleId="Tiret1">
    <w:name w:val="Tiret 1"/>
    <w:basedOn w:val="Normal"/>
    <w:pPr>
      <w:numPr>
        <w:numId w:val="7"/>
      </w:numPr>
      <w:spacing w:before="120" w:after="120"/>
      <w:ind w:left="-1" w:hanging="1"/>
      <w:jc w:val="both"/>
    </w:pPr>
    <w:rPr>
      <w:rFonts w:ascii="Times New Roman" w:eastAsia="Calibri" w:hAnsi="Times New Roman"/>
      <w:szCs w:val="22"/>
      <w:lang w:val="bg-BG" w:eastAsia="bg-BG"/>
    </w:rPr>
  </w:style>
  <w:style w:type="paragraph" w:customStyle="1" w:styleId="NumPar1">
    <w:name w:val="NumPar 1"/>
    <w:basedOn w:val="Normal"/>
    <w:next w:val="Text1"/>
    <w:pPr>
      <w:numPr>
        <w:numId w:val="8"/>
      </w:numPr>
      <w:spacing w:before="120" w:after="120"/>
      <w:ind w:left="-1" w:hanging="1"/>
      <w:jc w:val="both"/>
    </w:pPr>
    <w:rPr>
      <w:rFonts w:ascii="Times New Roman" w:eastAsia="Calibri" w:hAnsi="Times New Roman"/>
      <w:szCs w:val="22"/>
      <w:lang w:val="bg-BG" w:eastAsia="bg-BG"/>
    </w:rPr>
  </w:style>
  <w:style w:type="paragraph" w:customStyle="1" w:styleId="NumPar2">
    <w:name w:val="NumPar 2"/>
    <w:basedOn w:val="Normal"/>
    <w:next w:val="Text1"/>
    <w:pPr>
      <w:numPr>
        <w:ilvl w:val="1"/>
        <w:numId w:val="8"/>
      </w:numPr>
      <w:spacing w:before="120" w:after="120"/>
      <w:ind w:left="-1" w:hanging="1"/>
      <w:jc w:val="both"/>
    </w:pPr>
    <w:rPr>
      <w:rFonts w:ascii="Times New Roman" w:eastAsia="Calibri" w:hAnsi="Times New Roman"/>
      <w:szCs w:val="22"/>
      <w:lang w:val="bg-BG" w:eastAsia="bg-BG"/>
    </w:rPr>
  </w:style>
  <w:style w:type="paragraph" w:customStyle="1" w:styleId="NumPar3">
    <w:name w:val="NumPar 3"/>
    <w:basedOn w:val="Normal"/>
    <w:next w:val="Text1"/>
    <w:pPr>
      <w:numPr>
        <w:ilvl w:val="2"/>
        <w:numId w:val="8"/>
      </w:numPr>
      <w:spacing w:before="120" w:after="120"/>
      <w:ind w:left="-1" w:hanging="1"/>
      <w:jc w:val="both"/>
    </w:pPr>
    <w:rPr>
      <w:rFonts w:ascii="Times New Roman" w:eastAsia="Calibri" w:hAnsi="Times New Roman"/>
      <w:szCs w:val="22"/>
      <w:lang w:val="bg-BG" w:eastAsia="bg-BG"/>
    </w:rPr>
  </w:style>
  <w:style w:type="paragraph" w:customStyle="1" w:styleId="NumPar4">
    <w:name w:val="NumPar 4"/>
    <w:basedOn w:val="Normal"/>
    <w:next w:val="Text1"/>
    <w:pPr>
      <w:numPr>
        <w:ilvl w:val="3"/>
        <w:numId w:val="8"/>
      </w:numPr>
      <w:spacing w:before="120" w:after="120"/>
      <w:ind w:left="-1" w:hanging="1"/>
      <w:jc w:val="both"/>
    </w:pPr>
    <w:rPr>
      <w:rFonts w:ascii="Times New Roman" w:eastAsia="Calibri" w:hAnsi="Times New Roman"/>
      <w:szCs w:val="22"/>
      <w:lang w:val="bg-BG" w:eastAsia="bg-BG"/>
    </w:rPr>
  </w:style>
  <w:style w:type="paragraph" w:customStyle="1" w:styleId="ChapterTitle">
    <w:name w:val="ChapterTitle"/>
    <w:basedOn w:val="Normal"/>
    <w:next w:val="Normal"/>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rPr>
      <w:rFonts w:ascii="Tahoma" w:hAnsi="Tahoma"/>
      <w:lang w:val="pl-PL" w:eastAsia="pl-PL"/>
    </w:rPr>
  </w:style>
  <w:style w:type="paragraph" w:customStyle="1" w:styleId="title8">
    <w:name w:val="title8"/>
    <w:basedOn w:val="Normal"/>
    <w:pPr>
      <w:ind w:firstLine="1155"/>
    </w:pPr>
    <w:rPr>
      <w:rFonts w:ascii="Times New Roman" w:hAnsi="Times New Roman"/>
      <w:b/>
      <w:bCs/>
      <w:lang w:val="bg-BG" w:eastAsia="bg-BG"/>
    </w:rPr>
  </w:style>
  <w:style w:type="character" w:customStyle="1" w:styleId="ala51">
    <w:name w:val="al_a51"/>
    <w:rPr>
      <w:w w:val="100"/>
      <w:position w:val="-1"/>
      <w:effect w:val="none"/>
      <w:vertAlign w:val="baseline"/>
      <w:cs w:val="0"/>
      <w:em w:val="none"/>
    </w:rPr>
  </w:style>
  <w:style w:type="paragraph" w:customStyle="1" w:styleId="subpardislink">
    <w:name w:val="subpardislink"/>
    <w:basedOn w:val="Normal"/>
    <w:pPr>
      <w:spacing w:before="100" w:beforeAutospacing="1" w:after="100" w:afterAutospacing="1"/>
      <w:ind w:left="-165"/>
    </w:pPr>
    <w:rPr>
      <w:rFonts w:ascii="Times New Roman" w:hAnsi="Times New Roman"/>
      <w:lang w:val="bg-BG" w:eastAsia="bg-BG"/>
    </w:rPr>
  </w:style>
  <w:style w:type="paragraph" w:styleId="EndnoteText">
    <w:name w:val="endnote text"/>
    <w:basedOn w:val="Normal"/>
    <w:qFormat/>
    <w:rPr>
      <w:sz w:val="20"/>
      <w:szCs w:val="20"/>
    </w:rPr>
  </w:style>
  <w:style w:type="character" w:customStyle="1" w:styleId="EndnoteTextChar">
    <w:name w:val="Endnote Text Char"/>
    <w:rPr>
      <w:rFonts w:ascii="Bookman Old Style" w:eastAsia="Times New Roman" w:hAnsi="Bookman Old Style" w:cs="Times New Roman"/>
      <w:w w:val="100"/>
      <w:position w:val="-1"/>
      <w:sz w:val="20"/>
      <w:szCs w:val="20"/>
      <w:effect w:val="none"/>
      <w:vertAlign w:val="baseline"/>
      <w:cs w:val="0"/>
      <w:em w:val="none"/>
      <w:lang w:val="en-GB"/>
    </w:rPr>
  </w:style>
  <w:style w:type="character" w:styleId="EndnoteReference">
    <w:name w:val="endnote reference"/>
    <w:qFormat/>
    <w:rPr>
      <w:w w:val="100"/>
      <w:position w:val="-1"/>
      <w:effect w:val="none"/>
      <w:vertAlign w:val="superscript"/>
      <w:cs w:val="0"/>
      <w:em w:val="none"/>
    </w:rPr>
  </w:style>
  <w:style w:type="character" w:customStyle="1" w:styleId="ala53">
    <w:name w:val="al_a53"/>
    <w:rPr>
      <w:w w:val="100"/>
      <w:position w:val="-1"/>
      <w:effect w:val="none"/>
      <w:vertAlign w:val="baseline"/>
      <w:cs w:val="0"/>
      <w:em w:val="none"/>
    </w:rPr>
  </w:style>
  <w:style w:type="character" w:customStyle="1" w:styleId="ala55">
    <w:name w:val="al_a55"/>
    <w:rPr>
      <w:w w:val="100"/>
      <w:position w:val="-1"/>
      <w:effect w:val="none"/>
      <w:vertAlign w:val="baseline"/>
      <w:cs w:val="0"/>
      <w:em w:val="none"/>
    </w:rPr>
  </w:style>
  <w:style w:type="paragraph" w:customStyle="1" w:styleId="todo">
    <w:name w:val="todo"/>
    <w:basedOn w:val="Normal"/>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pPr>
      <w:spacing w:before="100" w:beforeAutospacing="1" w:after="100" w:afterAutospacing="1"/>
    </w:pPr>
    <w:rPr>
      <w:rFonts w:ascii="Times New Roman" w:hAnsi="Times New Roman"/>
      <w:lang w:val="bg-BG" w:eastAsia="bg-BG"/>
    </w:rPr>
  </w:style>
  <w:style w:type="character" w:customStyle="1" w:styleId="ala49">
    <w:name w:val="al_a49"/>
    <w:rPr>
      <w:w w:val="100"/>
      <w:position w:val="-1"/>
      <w:effect w:val="none"/>
      <w:vertAlign w:val="baseline"/>
      <w:cs w:val="0"/>
      <w:em w:val="none"/>
    </w:rPr>
  </w:style>
  <w:style w:type="character" w:customStyle="1" w:styleId="ala50">
    <w:name w:val="al_a50"/>
    <w:rPr>
      <w:w w:val="100"/>
      <w:position w:val="-1"/>
      <w:effect w:val="none"/>
      <w:vertAlign w:val="baseline"/>
      <w:cs w:val="0"/>
      <w:em w:val="none"/>
    </w:rPr>
  </w:style>
  <w:style w:type="character" w:customStyle="1" w:styleId="ListParagraphCharList1CharCharNumberedlistCharListParagraph2CharColorfulListAccent1CharCharListParagraph1CharCharStyle1CharC1Char">
    <w:name w:val="List Paragraph Char;List1 Char;ПАРАГРАФ Char;Numbered list Char;List Paragraph2 Char;Colorful List Accent 1 Char;Списък на абзаци Char;List Paragraph1 Char;Гл точки Char;Style 1 Char;C 1 Char"/>
    <w:rPr>
      <w:rFonts w:ascii="Bookman Old Style" w:eastAsia="Times New Roman" w:hAnsi="Bookman Old Style"/>
      <w:w w:val="100"/>
      <w:position w:val="-1"/>
      <w:sz w:val="24"/>
      <w:szCs w:val="24"/>
      <w:effect w:val="none"/>
      <w:vertAlign w:val="baseline"/>
      <w:cs w:val="0"/>
      <w:em w:val="none"/>
      <w:lang w:val="en-GB" w:eastAsia="en-US"/>
    </w:rPr>
  </w:style>
  <w:style w:type="table" w:customStyle="1" w:styleId="TableGrid2">
    <w:name w:val="Table Grid2"/>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cs="Times New Roman"/>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qFormat/>
  </w:style>
  <w:style w:type="paragraph" w:customStyle="1" w:styleId="m3717433945613867516msolistparagraph">
    <w:name w:val="m_3717433945613867516msolistparagraph"/>
    <w:basedOn w:val="Normal"/>
    <w:pPr>
      <w:spacing w:before="100" w:beforeAutospacing="1" w:after="100" w:afterAutospacing="1"/>
    </w:pPr>
    <w:rPr>
      <w:rFonts w:ascii="Times New Roman" w:hAnsi="Times New Roman"/>
      <w:lang w:val="bg-BG" w:eastAsia="bg-BG"/>
    </w:rPr>
  </w:style>
  <w:style w:type="paragraph" w:styleId="TOCHeading">
    <w:name w:val="TOC Heading"/>
    <w:basedOn w:val="Heading1"/>
    <w:next w:val="Normal"/>
    <w:qFormat/>
    <w:pPr>
      <w:keepLines/>
      <w:numPr>
        <w:numId w:val="0"/>
      </w:numPr>
      <w:spacing w:after="0" w:line="259" w:lineRule="auto"/>
      <w:ind w:leftChars="-1" w:left="-1" w:hangingChars="1" w:hanging="1"/>
      <w:outlineLvl w:val="9"/>
    </w:pPr>
    <w:rPr>
      <w:rFonts w:ascii="Calibri Light" w:hAnsi="Calibri Light" w:cs="Times New Roman"/>
      <w:b w:val="0"/>
      <w:bCs w:val="0"/>
      <w:color w:val="2F5496"/>
      <w:kern w:val="0"/>
      <w:lang w:val="en-US"/>
    </w:rPr>
  </w:style>
  <w:style w:type="paragraph" w:styleId="TOC2">
    <w:name w:val="toc 2"/>
    <w:basedOn w:val="Normal"/>
    <w:next w:val="Normal"/>
    <w:qFormat/>
    <w:pPr>
      <w:spacing w:after="100" w:line="259" w:lineRule="auto"/>
      <w:ind w:left="220"/>
    </w:pPr>
    <w:rPr>
      <w:rFonts w:ascii="Calibri" w:hAnsi="Calibri" w:cs="Times New Roman"/>
      <w:sz w:val="22"/>
      <w:szCs w:val="22"/>
      <w:lang w:val="bg-BG" w:eastAsia="bg-BG"/>
    </w:rPr>
  </w:style>
  <w:style w:type="paragraph" w:styleId="TOC3">
    <w:name w:val="toc 3"/>
    <w:basedOn w:val="Normal"/>
    <w:next w:val="Normal"/>
    <w:qFormat/>
    <w:pPr>
      <w:spacing w:after="100" w:line="259" w:lineRule="auto"/>
      <w:ind w:left="440"/>
    </w:pPr>
    <w:rPr>
      <w:rFonts w:ascii="Calibri" w:hAnsi="Calibri" w:cs="Times New Roman"/>
      <w:sz w:val="22"/>
      <w:szCs w:val="22"/>
      <w:lang w:val="bg-BG" w:eastAsia="bg-BG"/>
    </w:rPr>
  </w:style>
  <w:style w:type="paragraph" w:styleId="TOC4">
    <w:name w:val="toc 4"/>
    <w:basedOn w:val="Normal"/>
    <w:next w:val="Normal"/>
    <w:qFormat/>
    <w:pPr>
      <w:spacing w:after="100" w:line="259" w:lineRule="auto"/>
      <w:ind w:left="660"/>
    </w:pPr>
    <w:rPr>
      <w:rFonts w:ascii="Calibri" w:hAnsi="Calibri" w:cs="Times New Roman"/>
      <w:sz w:val="22"/>
      <w:szCs w:val="22"/>
      <w:lang w:val="bg-BG" w:eastAsia="bg-BG"/>
    </w:rPr>
  </w:style>
  <w:style w:type="paragraph" w:styleId="TOC5">
    <w:name w:val="toc 5"/>
    <w:basedOn w:val="Normal"/>
    <w:next w:val="Normal"/>
    <w:qFormat/>
    <w:pPr>
      <w:spacing w:after="100" w:line="259" w:lineRule="auto"/>
      <w:ind w:left="880"/>
    </w:pPr>
    <w:rPr>
      <w:rFonts w:ascii="Calibri" w:hAnsi="Calibri" w:cs="Times New Roman"/>
      <w:sz w:val="22"/>
      <w:szCs w:val="22"/>
      <w:lang w:val="bg-BG" w:eastAsia="bg-BG"/>
    </w:rPr>
  </w:style>
  <w:style w:type="paragraph" w:styleId="TOC6">
    <w:name w:val="toc 6"/>
    <w:basedOn w:val="Normal"/>
    <w:next w:val="Normal"/>
    <w:qFormat/>
    <w:pPr>
      <w:spacing w:after="100" w:line="259" w:lineRule="auto"/>
      <w:ind w:left="1100"/>
    </w:pPr>
    <w:rPr>
      <w:rFonts w:ascii="Calibri" w:hAnsi="Calibri" w:cs="Times New Roman"/>
      <w:sz w:val="22"/>
      <w:szCs w:val="22"/>
      <w:lang w:val="bg-BG" w:eastAsia="bg-BG"/>
    </w:rPr>
  </w:style>
  <w:style w:type="paragraph" w:styleId="TOC7">
    <w:name w:val="toc 7"/>
    <w:basedOn w:val="Normal"/>
    <w:next w:val="Normal"/>
    <w:qFormat/>
    <w:pPr>
      <w:spacing w:after="100" w:line="259" w:lineRule="auto"/>
      <w:ind w:left="1320"/>
    </w:pPr>
    <w:rPr>
      <w:rFonts w:ascii="Calibri" w:hAnsi="Calibri" w:cs="Times New Roman"/>
      <w:sz w:val="22"/>
      <w:szCs w:val="22"/>
      <w:lang w:val="bg-BG" w:eastAsia="bg-BG"/>
    </w:rPr>
  </w:style>
  <w:style w:type="paragraph" w:styleId="TOC8">
    <w:name w:val="toc 8"/>
    <w:basedOn w:val="Normal"/>
    <w:next w:val="Normal"/>
    <w:qFormat/>
    <w:pPr>
      <w:spacing w:after="100" w:line="259" w:lineRule="auto"/>
      <w:ind w:left="1540"/>
    </w:pPr>
    <w:rPr>
      <w:rFonts w:ascii="Calibri" w:hAnsi="Calibri" w:cs="Times New Roman"/>
      <w:sz w:val="22"/>
      <w:szCs w:val="22"/>
      <w:lang w:val="bg-BG" w:eastAsia="bg-BG"/>
    </w:rPr>
  </w:style>
  <w:style w:type="paragraph" w:styleId="TOC9">
    <w:name w:val="toc 9"/>
    <w:basedOn w:val="Normal"/>
    <w:next w:val="Normal"/>
    <w:qFormat/>
    <w:pPr>
      <w:spacing w:after="100" w:line="259" w:lineRule="auto"/>
      <w:ind w:left="1760"/>
    </w:pPr>
    <w:rPr>
      <w:rFonts w:ascii="Calibri" w:hAnsi="Calibri" w:cs="Times New Roman"/>
      <w:sz w:val="22"/>
      <w:szCs w:val="22"/>
      <w:lang w:val="bg-BG" w:eastAsia="bg-BG"/>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pejB+afxU24MgA/P7OI/GmgCHw==">CgMxLjAaJgoBMBIhCh8IB0IbCgdWZXJkYW5hEhBBcmlhbCBVbmljb2RlIE1TMghoLmdqZGd4czIKaWQuMzBqMHpsbDIOaC5mMHl3eTdseGFqZGMyCWguMWZvYjl0ZTIKaWQuM3pueXNoNzIJaC4yZXQ5MnAwMghoLnR5amN3dDIKaWQ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gAciExeEVfTmE4aW8xTmlLbi1PVFdVR05PX21RQ19WVUZneE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39140B3-C122-4E9B-9545-76D99E298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22</Pages>
  <Words>7643</Words>
  <Characters>43568</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Teneva, Mira</cp:lastModifiedBy>
  <cp:revision>6</cp:revision>
  <dcterms:created xsi:type="dcterms:W3CDTF">2024-01-10T07:22:00Z</dcterms:created>
  <dcterms:modified xsi:type="dcterms:W3CDTF">2024-10-22T11:47:00Z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